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440" w:lineRule="exact"/>
        <w:jc w:val="both"/>
        <w:textAlignment w:val="auto"/>
        <w:rPr>
          <w:rFonts w:hint="default" w:ascii="Times New Roman" w:hAnsi="Times New Roman" w:eastAsia="宋体" w:cs="Times New Roman"/>
          <w:color w:val="000000"/>
          <w:kern w:val="0"/>
          <w:sz w:val="24"/>
          <w:highlight w:val="none"/>
          <w:lang w:val="en-US" w:eastAsia="zh-CN"/>
        </w:rPr>
      </w:pPr>
      <w:r>
        <w:rPr>
          <w:rFonts w:ascii="Times New Roman" w:hAnsi="Times New Roman" w:cs="Times New Roman"/>
          <w:color w:val="000000"/>
          <w:kern w:val="0"/>
          <w:sz w:val="24"/>
          <w:highlight w:val="none"/>
        </w:rPr>
        <w:t xml:space="preserve">证券代码：000966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证券简称：长源电力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编号：20</w:t>
      </w:r>
      <w:r>
        <w:rPr>
          <w:rFonts w:hint="default" w:ascii="Times New Roman" w:hAnsi="Times New Roman" w:cs="Times New Roman"/>
          <w:color w:val="000000"/>
          <w:kern w:val="0"/>
          <w:sz w:val="24"/>
          <w:highlight w:val="none"/>
          <w:lang w:val="en-US" w:eastAsia="zh-CN"/>
        </w:rPr>
        <w:t>2</w:t>
      </w:r>
      <w:r>
        <w:rPr>
          <w:rFonts w:hint="eastAsia" w:ascii="Times New Roman" w:hAnsi="Times New Roman" w:cs="Times New Roman"/>
          <w:color w:val="000000"/>
          <w:kern w:val="0"/>
          <w:sz w:val="24"/>
          <w:highlight w:val="none"/>
          <w:lang w:val="en-US" w:eastAsia="zh-CN"/>
        </w:rPr>
        <w:t>6</w:t>
      </w:r>
      <w:r>
        <w:rPr>
          <w:rFonts w:hint="default" w:ascii="Times New Roman" w:hAnsi="Times New Roman"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001</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lang w:eastAsia="zh-CN"/>
        </w:rPr>
        <w:t>国家能源集团</w:t>
      </w:r>
      <w:r>
        <w:rPr>
          <w:rFonts w:ascii="Times New Roman" w:hAnsi="Times New Roman" w:eastAsia="方正小标宋简体" w:cs="Times New Roman"/>
          <w:color w:val="000000"/>
          <w:sz w:val="32"/>
          <w:szCs w:val="32"/>
          <w:highlight w:val="none"/>
        </w:rPr>
        <w:t>长源电力股份有限公司</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color w:val="000000"/>
          <w:sz w:val="32"/>
          <w:szCs w:val="32"/>
          <w:highlight w:val="none"/>
          <w:lang w:val="en-US" w:eastAsia="zh-CN"/>
        </w:rPr>
      </w:pPr>
      <w:bookmarkStart w:id="0" w:name="OLE_LINK2"/>
      <w:r>
        <w:rPr>
          <w:rFonts w:hint="default" w:ascii="Times New Roman" w:hAnsi="Times New Roman" w:eastAsia="方正小标宋简体" w:cs="Times New Roman"/>
          <w:color w:val="000000"/>
          <w:sz w:val="32"/>
          <w:szCs w:val="32"/>
          <w:highlight w:val="none"/>
          <w:lang w:val="en-US" w:eastAsia="zh-CN"/>
        </w:rPr>
        <w:t>关于投资建设国能长源松滋市八宝镇100MW风电场项目</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default" w:ascii="Times New Roman" w:hAnsi="Times New Roman" w:eastAsia="方正小标宋简体" w:cs="Times New Roman"/>
          <w:color w:val="000000"/>
          <w:sz w:val="32"/>
          <w:szCs w:val="32"/>
          <w:highlight w:val="none"/>
          <w:lang w:val="en-US" w:eastAsia="zh-CN"/>
        </w:rPr>
        <w:t>的</w:t>
      </w:r>
      <w:r>
        <w:rPr>
          <w:rFonts w:hint="eastAsia" w:ascii="Times New Roman" w:hAnsi="Times New Roman" w:eastAsia="方正小标宋简体" w:cs="Times New Roman"/>
          <w:color w:val="000000"/>
          <w:sz w:val="32"/>
          <w:szCs w:val="32"/>
          <w:highlight w:val="none"/>
          <w:lang w:val="en-US" w:eastAsia="zh-CN"/>
        </w:rPr>
        <w:t>自愿性信息披露</w:t>
      </w:r>
      <w:r>
        <w:rPr>
          <w:rFonts w:hint="default" w:ascii="Times New Roman" w:hAnsi="Times New Roman" w:eastAsia="方正小标宋简体" w:cs="Times New Roman"/>
          <w:color w:val="000000"/>
          <w:sz w:val="32"/>
          <w:szCs w:val="32"/>
          <w:highlight w:val="none"/>
          <w:lang w:val="en-US" w:eastAsia="zh-CN"/>
        </w:rPr>
        <w:t>公告</w:t>
      </w:r>
      <w:bookmarkEnd w:id="0"/>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Times New Roman" w:hAnsi="Times New Roman" w:cs="Times New Roman"/>
                <w:color w:val="000000"/>
                <w:sz w:val="24"/>
                <w:highlight w:val="none"/>
              </w:rPr>
            </w:pPr>
            <w:r>
              <w:rPr>
                <w:rFonts w:ascii="Times New Roman" w:hAnsi="Times New Roman" w:cs="Times New Roman"/>
                <w:color w:val="000000"/>
                <w:kern w:val="0"/>
                <w:sz w:val="24"/>
                <w:highlight w:val="none"/>
              </w:rPr>
              <w:t>本公司及</w:t>
            </w:r>
            <w:r>
              <w:rPr>
                <w:rFonts w:hint="default" w:ascii="Times New Roman" w:hAnsi="Times New Roman" w:cs="Times New Roman"/>
                <w:color w:val="000000"/>
                <w:kern w:val="0"/>
                <w:sz w:val="24"/>
                <w:highlight w:val="none"/>
                <w:lang w:eastAsia="zh-CN"/>
              </w:rPr>
              <w:t>董事会</w:t>
            </w:r>
            <w:r>
              <w:rPr>
                <w:rFonts w:ascii="Times New Roman" w:hAnsi="Times New Roman" w:cs="Times New Roman"/>
                <w:color w:val="000000"/>
                <w:kern w:val="0"/>
                <w:sz w:val="24"/>
                <w:highlight w:val="none"/>
              </w:rPr>
              <w:t>全体成员保证信息披露</w:t>
            </w:r>
            <w:r>
              <w:rPr>
                <w:rFonts w:hint="default" w:ascii="Times New Roman" w:hAnsi="Times New Roman" w:cs="Times New Roman"/>
                <w:color w:val="000000"/>
                <w:kern w:val="0"/>
                <w:sz w:val="24"/>
                <w:highlight w:val="none"/>
                <w:lang w:val="en-US" w:eastAsia="zh-CN"/>
              </w:rPr>
              <w:t>的</w:t>
            </w:r>
            <w:r>
              <w:rPr>
                <w:rFonts w:ascii="Times New Roman" w:hAnsi="Times New Roman" w:cs="Times New Roman"/>
                <w:color w:val="000000"/>
                <w:kern w:val="0"/>
                <w:sz w:val="24"/>
                <w:highlight w:val="none"/>
              </w:rPr>
              <w:t>内容真实、准确和完整，没有虚假记载、误导性陈述或重大遗漏。</w:t>
            </w:r>
          </w:p>
        </w:tc>
      </w:tr>
    </w:tbl>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宋体" w:cs="Times New Roman"/>
          <w:b/>
          <w:color w:val="000000"/>
          <w:highlight w:val="none"/>
          <w:lang w:val="en-US" w:eastAsia="zh-CN"/>
        </w:rPr>
      </w:pPr>
      <w:r>
        <w:rPr>
          <w:rFonts w:hint="default" w:ascii="Times New Roman" w:hAnsi="Times New Roman" w:cs="Times New Roman"/>
          <w:b/>
          <w:color w:val="000000"/>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cs="Times New Roman"/>
          <w:b/>
          <w:bCs/>
          <w:color w:val="000000"/>
          <w:sz w:val="24"/>
          <w:szCs w:val="24"/>
          <w:highlight w:val="none"/>
          <w:lang w:val="en-US" w:eastAsia="zh-CN"/>
        </w:rPr>
        <w:t>一、对外投资概述</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FF"/>
          <w:sz w:val="24"/>
          <w:szCs w:val="24"/>
          <w:highlight w:val="none"/>
          <w:lang w:val="en-US" w:eastAsia="zh-CN"/>
        </w:rPr>
      </w:pPr>
      <w:r>
        <w:rPr>
          <w:rFonts w:hint="default" w:ascii="Times New Roman" w:hAnsi="Times New Roman" w:cs="Times New Roman"/>
          <w:color w:val="000000"/>
          <w:sz w:val="24"/>
          <w:szCs w:val="24"/>
          <w:highlight w:val="none"/>
        </w:rPr>
        <w:t>为深入贯彻</w:t>
      </w:r>
      <w:r>
        <w:rPr>
          <w:rFonts w:hint="eastAsia" w:ascii="Times New Roman" w:hAnsi="Times New Roman" w:cs="Times New Roman"/>
          <w:color w:val="000000"/>
          <w:sz w:val="24"/>
          <w:szCs w:val="24"/>
          <w:highlight w:val="none"/>
          <w:lang w:val="en-US" w:eastAsia="zh-CN"/>
        </w:rPr>
        <w:t>绿色转型</w:t>
      </w:r>
      <w:r>
        <w:rPr>
          <w:rFonts w:hint="default" w:ascii="Times New Roman" w:hAnsi="Times New Roman" w:cs="Times New Roman"/>
          <w:color w:val="000000"/>
          <w:sz w:val="24"/>
          <w:szCs w:val="24"/>
          <w:highlight w:val="none"/>
        </w:rPr>
        <w:t>发展理念，</w:t>
      </w:r>
      <w:r>
        <w:rPr>
          <w:rFonts w:hint="default" w:ascii="Times New Roman" w:hAnsi="Times New Roman" w:cs="Times New Roman"/>
          <w:color w:val="000000"/>
          <w:sz w:val="24"/>
          <w:szCs w:val="24"/>
          <w:highlight w:val="none"/>
          <w:lang w:eastAsia="zh-CN"/>
        </w:rPr>
        <w:t>落实</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eastAsia="zh-CN"/>
        </w:rPr>
        <w:t>碳达峰碳中和</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eastAsia="zh-CN"/>
        </w:rPr>
        <w:t>战略</w:t>
      </w:r>
      <w:r>
        <w:rPr>
          <w:rFonts w:hint="default" w:ascii="Times New Roman" w:hAnsi="Times New Roman" w:cs="Times New Roman"/>
          <w:color w:val="000000"/>
          <w:sz w:val="24"/>
          <w:szCs w:val="24"/>
          <w:highlight w:val="none"/>
        </w:rPr>
        <w:t>，优化公司电源结构，</w:t>
      </w:r>
      <w:r>
        <w:rPr>
          <w:rFonts w:hint="eastAsia" w:ascii="Times New Roman" w:hAnsi="Times New Roman" w:cs="Times New Roman"/>
          <w:color w:val="auto"/>
          <w:sz w:val="24"/>
          <w:szCs w:val="24"/>
          <w:highlight w:val="none"/>
          <w:lang w:val="en-US" w:eastAsia="zh-CN"/>
        </w:rPr>
        <w:t>公司</w:t>
      </w:r>
      <w:r>
        <w:rPr>
          <w:rFonts w:hint="eastAsia" w:ascii="Times New Roman" w:hAnsi="Times New Roman" w:cs="Times New Roman"/>
          <w:color w:val="auto"/>
          <w:sz w:val="24"/>
          <w:szCs w:val="24"/>
          <w:highlight w:val="none"/>
          <w:lang w:eastAsia="zh-CN"/>
        </w:rPr>
        <w:t>拟</w:t>
      </w:r>
      <w:r>
        <w:rPr>
          <w:rFonts w:hint="eastAsia" w:ascii="Times New Roman" w:hAnsi="Times New Roman" w:cs="Times New Roman"/>
          <w:color w:val="auto"/>
          <w:sz w:val="24"/>
          <w:szCs w:val="24"/>
          <w:highlight w:val="none"/>
          <w:lang w:val="en-US" w:eastAsia="zh-CN"/>
        </w:rPr>
        <w:t>在湖北省松滋市新设项目公司（以下简称新设公司），</w:t>
      </w:r>
      <w:r>
        <w:rPr>
          <w:rFonts w:hint="eastAsia" w:ascii="Times New Roman" w:hAnsi="Times New Roman" w:cs="Times New Roman"/>
          <w:color w:val="auto"/>
          <w:sz w:val="24"/>
          <w:szCs w:val="24"/>
          <w:highlight w:val="none"/>
          <w:lang w:eastAsia="zh-CN"/>
        </w:rPr>
        <w:t>并</w:t>
      </w:r>
      <w:r>
        <w:rPr>
          <w:rFonts w:hint="eastAsia" w:ascii="Times New Roman" w:hAnsi="Times New Roman" w:cs="Times New Roman"/>
          <w:color w:val="auto"/>
          <w:sz w:val="24"/>
          <w:szCs w:val="24"/>
          <w:highlight w:val="none"/>
          <w:lang w:val="en-US" w:eastAsia="zh-CN"/>
        </w:rPr>
        <w:t>由新设公司</w:t>
      </w:r>
      <w:r>
        <w:rPr>
          <w:rFonts w:hint="eastAsia" w:ascii="Times New Roman" w:hAnsi="Times New Roman" w:cs="Times New Roman"/>
          <w:color w:val="auto"/>
          <w:sz w:val="24"/>
          <w:szCs w:val="24"/>
          <w:highlight w:val="none"/>
          <w:lang w:eastAsia="zh-CN"/>
        </w:rPr>
        <w:t>为主体投资建设国能长源松滋市八宝镇100MW风电场项目（以下简称</w:t>
      </w:r>
      <w:r>
        <w:rPr>
          <w:rFonts w:hint="eastAsia" w:ascii="Times New Roman" w:hAnsi="Times New Roman" w:cs="Times New Roman"/>
          <w:color w:val="auto"/>
          <w:sz w:val="24"/>
          <w:szCs w:val="24"/>
          <w:highlight w:val="none"/>
          <w:lang w:val="en-US" w:eastAsia="zh-CN"/>
        </w:rPr>
        <w:t>松滋八宝风电</w:t>
      </w:r>
      <w:r>
        <w:rPr>
          <w:rFonts w:hint="eastAsia" w:ascii="Times New Roman" w:hAnsi="Times New Roman" w:cs="Times New Roman"/>
          <w:color w:val="auto"/>
          <w:sz w:val="24"/>
          <w:szCs w:val="24"/>
          <w:highlight w:val="none"/>
          <w:lang w:eastAsia="zh-CN"/>
        </w:rPr>
        <w:t>项目）</w:t>
      </w: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val="en-US" w:eastAsia="zh-CN"/>
        </w:rPr>
        <w:t>项目规划</w:t>
      </w:r>
      <w:r>
        <w:rPr>
          <w:rFonts w:hint="eastAsia" w:ascii="Times New Roman" w:hAnsi="Times New Roman" w:cs="Times New Roman"/>
          <w:color w:val="000000"/>
          <w:sz w:val="24"/>
          <w:szCs w:val="24"/>
          <w:highlight w:val="none"/>
          <w:lang w:eastAsia="zh-CN"/>
        </w:rPr>
        <w:t>装机容量</w:t>
      </w:r>
      <w:r>
        <w:rPr>
          <w:rFonts w:hint="eastAsia" w:ascii="Times New Roman" w:hAnsi="Times New Roman" w:cs="Times New Roman"/>
          <w:color w:val="000000"/>
          <w:sz w:val="24"/>
          <w:szCs w:val="24"/>
          <w:highlight w:val="none"/>
          <w:lang w:val="en-US" w:eastAsia="zh-CN"/>
        </w:rPr>
        <w:t>10</w:t>
      </w:r>
      <w:r>
        <w:rPr>
          <w:rFonts w:hint="eastAsia" w:ascii="Times New Roman" w:hAnsi="Times New Roman" w:cs="Times New Roman"/>
          <w:color w:val="000000"/>
          <w:sz w:val="24"/>
          <w:szCs w:val="24"/>
          <w:highlight w:val="none"/>
          <w:lang w:eastAsia="zh-CN"/>
        </w:rPr>
        <w:t>万千</w:t>
      </w:r>
      <w:r>
        <w:rPr>
          <w:rFonts w:hint="eastAsia" w:ascii="Times New Roman" w:hAnsi="Times New Roman" w:cs="Times New Roman"/>
          <w:color w:val="auto"/>
          <w:sz w:val="24"/>
          <w:szCs w:val="24"/>
          <w:highlight w:val="none"/>
          <w:lang w:eastAsia="zh-CN"/>
        </w:rPr>
        <w:t>瓦，</w:t>
      </w:r>
      <w:r>
        <w:rPr>
          <w:rFonts w:hint="eastAsia" w:ascii="Times New Roman" w:hAnsi="Times New Roman"/>
          <w:b w:val="0"/>
          <w:bCs/>
          <w:color w:val="auto"/>
          <w:sz w:val="24"/>
          <w:szCs w:val="28"/>
          <w:highlight w:val="none"/>
        </w:rPr>
        <w:t>静态</w:t>
      </w:r>
      <w:r>
        <w:rPr>
          <w:rFonts w:hint="eastAsia" w:ascii="Times New Roman" w:hAnsi="Times New Roman"/>
          <w:b w:val="0"/>
          <w:bCs/>
          <w:color w:val="auto"/>
          <w:sz w:val="24"/>
          <w:szCs w:val="28"/>
          <w:highlight w:val="none"/>
          <w:lang w:val="en-US" w:eastAsia="zh-CN"/>
        </w:rPr>
        <w:t>总</w:t>
      </w:r>
      <w:r>
        <w:rPr>
          <w:rFonts w:hint="eastAsia" w:ascii="Times New Roman" w:hAnsi="Times New Roman"/>
          <w:b w:val="0"/>
          <w:bCs/>
          <w:color w:val="auto"/>
          <w:sz w:val="24"/>
          <w:szCs w:val="28"/>
          <w:highlight w:val="none"/>
        </w:rPr>
        <w:t>投资</w:t>
      </w:r>
      <w:r>
        <w:rPr>
          <w:rFonts w:hint="eastAsia" w:ascii="Times New Roman" w:hAnsi="Times New Roman"/>
          <w:b w:val="0"/>
          <w:bCs/>
          <w:color w:val="auto"/>
          <w:sz w:val="24"/>
          <w:szCs w:val="28"/>
          <w:highlight w:val="none"/>
          <w:lang w:val="en-US" w:eastAsia="zh-CN"/>
        </w:rPr>
        <w:t>56,171</w:t>
      </w:r>
      <w:r>
        <w:rPr>
          <w:rFonts w:hint="eastAsia" w:ascii="Times New Roman" w:hAnsi="Times New Roman"/>
          <w:b w:val="0"/>
          <w:bCs/>
          <w:color w:val="auto"/>
          <w:sz w:val="24"/>
          <w:szCs w:val="28"/>
          <w:highlight w:val="none"/>
        </w:rPr>
        <w:t>万元（含</w:t>
      </w:r>
      <w:r>
        <w:rPr>
          <w:rFonts w:hint="eastAsia" w:ascii="Times New Roman" w:hAnsi="Times New Roman"/>
          <w:b w:val="0"/>
          <w:bCs/>
          <w:color w:val="auto"/>
          <w:sz w:val="24"/>
          <w:szCs w:val="28"/>
          <w:highlight w:val="none"/>
          <w:lang w:val="en-US" w:eastAsia="zh-CN"/>
        </w:rPr>
        <w:t>配套储能、</w:t>
      </w:r>
      <w:r>
        <w:rPr>
          <w:rFonts w:hint="eastAsia" w:ascii="Times New Roman" w:hAnsi="Times New Roman"/>
          <w:b w:val="0"/>
          <w:bCs/>
          <w:color w:val="auto"/>
          <w:sz w:val="24"/>
          <w:szCs w:val="28"/>
          <w:highlight w:val="none"/>
        </w:rPr>
        <w:t>送出工程），动态总投资</w:t>
      </w:r>
      <w:r>
        <w:rPr>
          <w:rFonts w:hint="eastAsia" w:ascii="Times New Roman" w:hAnsi="Times New Roman"/>
          <w:b w:val="0"/>
          <w:bCs/>
          <w:color w:val="auto"/>
          <w:sz w:val="24"/>
          <w:szCs w:val="28"/>
          <w:highlight w:val="none"/>
          <w:lang w:val="en-US" w:eastAsia="zh-CN"/>
        </w:rPr>
        <w:t>57,193</w:t>
      </w:r>
      <w:r>
        <w:rPr>
          <w:rFonts w:hint="eastAsia" w:ascii="Times New Roman" w:hAnsi="Times New Roman"/>
          <w:b w:val="0"/>
          <w:bCs/>
          <w:color w:val="auto"/>
          <w:sz w:val="24"/>
          <w:szCs w:val="28"/>
          <w:highlight w:val="none"/>
        </w:rPr>
        <w:t>万元（含</w:t>
      </w:r>
      <w:r>
        <w:rPr>
          <w:rFonts w:hint="eastAsia" w:ascii="Times New Roman" w:hAnsi="Times New Roman"/>
          <w:b w:val="0"/>
          <w:bCs/>
          <w:color w:val="auto"/>
          <w:sz w:val="24"/>
          <w:szCs w:val="28"/>
          <w:highlight w:val="none"/>
          <w:lang w:val="en-US" w:eastAsia="zh-CN"/>
        </w:rPr>
        <w:t>配套储能、</w:t>
      </w:r>
      <w:r>
        <w:rPr>
          <w:rFonts w:hint="eastAsia" w:ascii="Times New Roman" w:hAnsi="Times New Roman"/>
          <w:b w:val="0"/>
          <w:bCs/>
          <w:color w:val="auto"/>
          <w:sz w:val="24"/>
          <w:szCs w:val="28"/>
          <w:highlight w:val="none"/>
        </w:rPr>
        <w:t>送出工程）。</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8"/>
          <w:highlight w:val="none"/>
          <w:lang w:val="en-US" w:eastAsia="zh-CN"/>
        </w:rPr>
      </w:pPr>
      <w:r>
        <w:rPr>
          <w:rFonts w:hint="default" w:ascii="Times New Roman" w:hAnsi="Times New Roman" w:cs="Times New Roman"/>
          <w:color w:val="000000"/>
          <w:sz w:val="24"/>
          <w:szCs w:val="28"/>
          <w:highlight w:val="none"/>
          <w:lang w:val="en-US" w:eastAsia="zh-CN"/>
        </w:rPr>
        <w:t>近日，公司已履行内部投资决策程序，同意</w:t>
      </w:r>
      <w:r>
        <w:rPr>
          <w:rFonts w:hint="eastAsia" w:ascii="Times New Roman" w:hAnsi="Times New Roman" w:cs="Times New Roman"/>
          <w:color w:val="000000"/>
          <w:sz w:val="24"/>
          <w:szCs w:val="28"/>
          <w:highlight w:val="none"/>
          <w:lang w:val="en-US" w:eastAsia="zh-CN"/>
        </w:rPr>
        <w:t>在松滋市</w:t>
      </w:r>
      <w:r>
        <w:rPr>
          <w:rFonts w:hint="eastAsia" w:ascii="Times New Roman" w:hAnsi="Times New Roman" w:cs="Times New Roman"/>
          <w:color w:val="auto"/>
          <w:sz w:val="24"/>
          <w:szCs w:val="24"/>
          <w:highlight w:val="none"/>
          <w:lang w:val="en-US" w:eastAsia="zh-CN"/>
        </w:rPr>
        <w:t>新设项目公司</w:t>
      </w:r>
      <w:r>
        <w:rPr>
          <w:rFonts w:hint="default" w:ascii="Times New Roman" w:hAnsi="Times New Roman" w:cs="Times New Roman"/>
          <w:color w:val="000000"/>
          <w:sz w:val="24"/>
          <w:szCs w:val="28"/>
          <w:highlight w:val="none"/>
          <w:lang w:val="en-US" w:eastAsia="zh-CN"/>
        </w:rPr>
        <w:t>并投资建设松滋八宝风电项目。</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根据《深圳证券交易所股票上市规则》和公司章程的有关规定，本次对外投资事项</w:t>
      </w:r>
      <w:r>
        <w:rPr>
          <w:rFonts w:hint="default" w:ascii="Times New Roman" w:hAnsi="Times New Roman" w:cs="Times New Roman"/>
          <w:color w:val="000000"/>
          <w:sz w:val="24"/>
          <w:szCs w:val="24"/>
          <w:highlight w:val="none"/>
          <w:lang w:eastAsia="zh-CN"/>
        </w:rPr>
        <w:t>无需</w:t>
      </w:r>
      <w:r>
        <w:rPr>
          <w:rFonts w:hint="default" w:ascii="Times New Roman" w:hAnsi="Times New Roman" w:cs="Times New Roman"/>
          <w:color w:val="000000"/>
          <w:sz w:val="24"/>
          <w:szCs w:val="24"/>
          <w:highlight w:val="none"/>
        </w:rPr>
        <w:t>提交公司</w:t>
      </w:r>
      <w:r>
        <w:rPr>
          <w:rFonts w:hint="default" w:ascii="Times New Roman" w:hAnsi="Times New Roman" w:cs="Times New Roman"/>
          <w:color w:val="000000"/>
          <w:sz w:val="24"/>
          <w:szCs w:val="24"/>
          <w:highlight w:val="none"/>
          <w:lang w:eastAsia="zh-CN"/>
        </w:rPr>
        <w:t>董事会和</w:t>
      </w:r>
      <w:r>
        <w:rPr>
          <w:rFonts w:hint="default" w:ascii="Times New Roman" w:hAnsi="Times New Roman" w:cs="Times New Roman"/>
          <w:color w:val="000000"/>
          <w:sz w:val="24"/>
          <w:szCs w:val="24"/>
          <w:highlight w:val="none"/>
        </w:rPr>
        <w:t>股东会审议。</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该事项不构成公司的关联交易，不属于《上市公司重大资产重组管理办法》规定的重大资产重组。</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二、投资标的基本情况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eastAsia" w:ascii="Times New Roman" w:hAnsi="Times New Roman" w:eastAsia="宋体"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（一）</w:t>
      </w:r>
      <w:r>
        <w:rPr>
          <w:rFonts w:hint="eastAsia" w:ascii="Times New Roman" w:hAnsi="Times New Roman" w:cs="Times New Roman"/>
          <w:b/>
          <w:bCs/>
          <w:color w:val="000000"/>
          <w:sz w:val="24"/>
          <w:szCs w:val="24"/>
          <w:highlight w:val="none"/>
          <w:lang w:val="en-US" w:eastAsia="zh-CN"/>
        </w:rPr>
        <w:t>投资主体</w:t>
      </w:r>
      <w:r>
        <w:rPr>
          <w:rFonts w:hint="eastAsia" w:ascii="Times New Roman" w:hAnsi="Times New Roman" w:cs="Times New Roman"/>
          <w:b/>
          <w:bCs/>
          <w:color w:val="000000"/>
          <w:sz w:val="24"/>
          <w:szCs w:val="24"/>
          <w:highlight w:val="none"/>
          <w:lang w:eastAsia="zh-CN"/>
        </w:rPr>
        <w:t>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b w:val="0"/>
          <w:bCs w:val="0"/>
          <w:color w:val="000000"/>
          <w:sz w:val="24"/>
          <w:szCs w:val="24"/>
          <w:highlight w:val="none"/>
          <w:lang w:val="en-US" w:eastAsia="zh-CN"/>
        </w:rPr>
      </w:pPr>
      <w:r>
        <w:rPr>
          <w:rFonts w:hint="eastAsia" w:ascii="Times New Roman" w:hAnsi="Times New Roman" w:cs="Times New Roman"/>
          <w:b w:val="0"/>
          <w:bCs w:val="0"/>
          <w:color w:val="000000"/>
          <w:sz w:val="24"/>
          <w:szCs w:val="24"/>
          <w:highlight w:val="none"/>
          <w:lang w:val="en-US" w:eastAsia="zh-CN"/>
        </w:rPr>
        <w:t>由于</w:t>
      </w:r>
      <w:r>
        <w:rPr>
          <w:rFonts w:hint="eastAsia" w:ascii="Times New Roman" w:hAnsi="Times New Roman" w:cs="Times New Roman"/>
          <w:color w:val="000000"/>
          <w:sz w:val="24"/>
          <w:szCs w:val="24"/>
          <w:highlight w:val="none"/>
          <w:lang w:val="en-US" w:eastAsia="zh-CN"/>
        </w:rPr>
        <w:t>松滋八宝风电</w:t>
      </w:r>
      <w:r>
        <w:rPr>
          <w:rFonts w:hint="eastAsia" w:ascii="Times New Roman" w:hAnsi="Times New Roman" w:cs="Times New Roman"/>
          <w:color w:val="000000"/>
          <w:sz w:val="24"/>
          <w:szCs w:val="24"/>
          <w:highlight w:val="none"/>
          <w:lang w:eastAsia="zh-CN"/>
        </w:rPr>
        <w:t>项目</w:t>
      </w:r>
      <w:r>
        <w:rPr>
          <w:rFonts w:hint="eastAsia" w:ascii="Times New Roman" w:hAnsi="Times New Roman" w:cs="Times New Roman"/>
          <w:color w:val="000000"/>
          <w:sz w:val="24"/>
          <w:szCs w:val="24"/>
          <w:highlight w:val="none"/>
          <w:lang w:val="en-US" w:eastAsia="zh-CN"/>
        </w:rPr>
        <w:t>公司的设立尚需履行有关内外部审批程序，公司将在新设公司注册成立后，及时履行信息披露义务。</w:t>
      </w:r>
    </w:p>
    <w:p>
      <w:pPr>
        <w:keepNext w:val="0"/>
        <w:keepLines w:val="0"/>
        <w:pageBreakBefore w:val="0"/>
        <w:widowControl w:val="0"/>
        <w:kinsoku/>
        <w:wordWrap/>
        <w:overflowPunct/>
        <w:topLinePunct w:val="0"/>
        <w:autoSpaceDE/>
        <w:autoSpaceDN/>
        <w:bidi w:val="0"/>
        <w:spacing w:line="380" w:lineRule="exact"/>
        <w:ind w:firstLine="482" w:firstLineChars="200"/>
        <w:jc w:val="both"/>
        <w:textAlignment w:val="auto"/>
        <w:outlineLvl w:val="1"/>
        <w:rPr>
          <w:rFonts w:hint="default"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（二）投资松滋八宝风电项目</w:t>
      </w:r>
      <w:r>
        <w:rPr>
          <w:rFonts w:hint="eastAsia" w:ascii="Times New Roman" w:hAnsi="Times New Roman" w:cs="Times New Roman"/>
          <w:b/>
          <w:bCs/>
          <w:color w:val="000000"/>
          <w:sz w:val="24"/>
          <w:szCs w:val="24"/>
          <w:highlight w:val="none"/>
          <w:lang w:eastAsia="zh-CN"/>
        </w:rPr>
        <w:t>情况</w:t>
      </w:r>
    </w:p>
    <w:p>
      <w:pPr>
        <w:keepNext w:val="0"/>
        <w:keepLines w:val="0"/>
        <w:pageBreakBefore w:val="0"/>
        <w:widowControl w:val="0"/>
        <w:kinsoku/>
        <w:wordWrap/>
        <w:overflowPunct/>
        <w:topLinePunct w:val="0"/>
        <w:autoSpaceDE/>
        <w:autoSpaceDN/>
        <w:bidi w:val="0"/>
        <w:spacing w:line="380" w:lineRule="exact"/>
        <w:ind w:firstLine="480" w:firstLineChars="200"/>
        <w:jc w:val="both"/>
        <w:textAlignment w:val="auto"/>
        <w:outlineLvl w:val="1"/>
        <w:rPr>
          <w:rFonts w:hint="eastAsia"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4"/>
          <w:highlight w:val="none"/>
          <w:lang w:eastAsia="zh-CN"/>
        </w:rPr>
        <w:t>松滋八宝风电项目位于荆州市松滋市八宝镇和涴市镇，</w:t>
      </w:r>
      <w:r>
        <w:rPr>
          <w:rFonts w:hint="eastAsia" w:ascii="Times New Roman" w:hAnsi="Times New Roman" w:cs="Times New Roman"/>
          <w:color w:val="auto"/>
          <w:sz w:val="24"/>
          <w:szCs w:val="24"/>
          <w:highlight w:val="none"/>
          <w:lang w:val="en-US" w:eastAsia="zh-CN"/>
        </w:rPr>
        <w:t>属于平原风电，</w:t>
      </w:r>
      <w:r>
        <w:rPr>
          <w:rFonts w:hint="eastAsia" w:ascii="Times New Roman" w:hAnsi="Times New Roman"/>
          <w:b w:val="0"/>
          <w:bCs/>
          <w:color w:val="auto"/>
          <w:sz w:val="24"/>
          <w:szCs w:val="28"/>
          <w:highlight w:val="none"/>
          <w:lang w:val="en-US" w:eastAsia="zh-CN"/>
        </w:rPr>
        <w:t>拟安装16台6.25MW的风电机组，</w:t>
      </w:r>
      <w:r>
        <w:rPr>
          <w:rFonts w:hint="eastAsia" w:ascii="Times New Roman" w:hAnsi="Times New Roman" w:cs="Times New Roman"/>
          <w:color w:val="auto"/>
          <w:sz w:val="24"/>
          <w:szCs w:val="24"/>
          <w:highlight w:val="none"/>
          <w:lang w:val="en-US" w:eastAsia="zh-CN"/>
        </w:rPr>
        <w:t>配套建设80MW/160MWh电化学储能电站。2025年9月，项目列入湖北省2024年第三批新能源发电项目名单</w:t>
      </w:r>
      <w:r>
        <w:rPr>
          <w:rFonts w:hint="eastAsia" w:ascii="Times New Roman" w:hAnsi="Times New Roman" w:cs="Times New Roman"/>
          <w:b w:val="0"/>
          <w:bCs/>
          <w:color w:val="auto"/>
          <w:sz w:val="24"/>
          <w:szCs w:val="28"/>
          <w:highlight w:val="none"/>
          <w:lang w:val="en-US" w:eastAsia="zh-CN"/>
        </w:rPr>
        <w:t>；2025年11月，取得松滋市发改局核准批复；2025年12月，取得环评、水保批复，接入系统方案通过国网湖北公司审查。</w:t>
      </w:r>
      <w:r>
        <w:rPr>
          <w:rFonts w:hint="eastAsia" w:ascii="Times New Roman" w:hAnsi="Times New Roman" w:cs="Times New Roman"/>
          <w:color w:val="auto"/>
          <w:sz w:val="24"/>
          <w:szCs w:val="24"/>
          <w:highlight w:val="none"/>
          <w:lang w:eastAsia="zh-CN"/>
        </w:rPr>
        <w:t>项目</w:t>
      </w:r>
      <w:r>
        <w:rPr>
          <w:rFonts w:hint="eastAsia" w:ascii="Times New Roman" w:hAnsi="Times New Roman" w:cs="Times New Roman"/>
          <w:color w:val="auto"/>
          <w:sz w:val="24"/>
          <w:szCs w:val="24"/>
          <w:highlight w:val="none"/>
          <w:lang w:val="en-US" w:eastAsia="zh-CN"/>
        </w:rPr>
        <w:t>规划</w:t>
      </w:r>
      <w:r>
        <w:rPr>
          <w:rFonts w:hint="eastAsia" w:ascii="Times New Roman" w:hAnsi="Times New Roman" w:cs="Times New Roman"/>
          <w:color w:val="auto"/>
          <w:sz w:val="24"/>
          <w:szCs w:val="24"/>
          <w:highlight w:val="none"/>
          <w:lang w:eastAsia="zh-CN"/>
        </w:rPr>
        <w:t>装机容量</w:t>
      </w:r>
      <w:r>
        <w:rPr>
          <w:rFonts w:hint="eastAsia" w:ascii="Times New Roman" w:hAnsi="Times New Roman" w:cs="Times New Roman"/>
          <w:color w:val="auto"/>
          <w:sz w:val="24"/>
          <w:szCs w:val="24"/>
          <w:highlight w:val="none"/>
          <w:lang w:val="en-US" w:eastAsia="zh-CN"/>
        </w:rPr>
        <w:t>10</w:t>
      </w:r>
      <w:r>
        <w:rPr>
          <w:rFonts w:hint="eastAsia" w:ascii="Times New Roman" w:hAnsi="Times New Roman" w:cs="Times New Roman"/>
          <w:color w:val="auto"/>
          <w:sz w:val="24"/>
          <w:szCs w:val="24"/>
          <w:highlight w:val="none"/>
          <w:lang w:eastAsia="zh-CN"/>
        </w:rPr>
        <w:t>万千瓦</w:t>
      </w:r>
      <w:r>
        <w:rPr>
          <w:rFonts w:hint="eastAsia" w:ascii="Times New Roman" w:hAnsi="Times New Roman"/>
          <w:b w:val="0"/>
          <w:bCs/>
          <w:color w:val="auto"/>
          <w:sz w:val="24"/>
          <w:szCs w:val="28"/>
          <w:highlight w:val="none"/>
          <w:lang w:eastAsia="zh-CN"/>
        </w:rPr>
        <w:t>，</w:t>
      </w:r>
      <w:r>
        <w:rPr>
          <w:rFonts w:hint="eastAsia" w:ascii="Times New Roman" w:hAnsi="Times New Roman"/>
          <w:b w:val="0"/>
          <w:bCs/>
          <w:color w:val="auto"/>
          <w:sz w:val="24"/>
          <w:szCs w:val="28"/>
          <w:highlight w:val="none"/>
        </w:rPr>
        <w:t>静态</w:t>
      </w:r>
      <w:r>
        <w:rPr>
          <w:rFonts w:hint="eastAsia" w:ascii="Times New Roman" w:hAnsi="Times New Roman"/>
          <w:b w:val="0"/>
          <w:bCs/>
          <w:color w:val="auto"/>
          <w:sz w:val="24"/>
          <w:szCs w:val="28"/>
          <w:highlight w:val="none"/>
          <w:lang w:val="en-US" w:eastAsia="zh-CN"/>
        </w:rPr>
        <w:t>总</w:t>
      </w:r>
      <w:r>
        <w:rPr>
          <w:rFonts w:hint="eastAsia" w:ascii="Times New Roman" w:hAnsi="Times New Roman"/>
          <w:b w:val="0"/>
          <w:bCs/>
          <w:color w:val="auto"/>
          <w:sz w:val="24"/>
          <w:szCs w:val="28"/>
          <w:highlight w:val="none"/>
        </w:rPr>
        <w:t>投资</w:t>
      </w:r>
      <w:r>
        <w:rPr>
          <w:rFonts w:hint="eastAsia" w:ascii="Times New Roman" w:hAnsi="Times New Roman"/>
          <w:b w:val="0"/>
          <w:bCs/>
          <w:color w:val="auto"/>
          <w:sz w:val="24"/>
          <w:szCs w:val="28"/>
          <w:highlight w:val="none"/>
          <w:lang w:val="en-US" w:eastAsia="zh-CN"/>
        </w:rPr>
        <w:t>56,171</w:t>
      </w:r>
      <w:r>
        <w:rPr>
          <w:rFonts w:hint="eastAsia" w:ascii="Times New Roman" w:hAnsi="Times New Roman"/>
          <w:b w:val="0"/>
          <w:bCs/>
          <w:color w:val="auto"/>
          <w:sz w:val="24"/>
          <w:szCs w:val="28"/>
          <w:highlight w:val="none"/>
        </w:rPr>
        <w:t>万元（含</w:t>
      </w:r>
      <w:r>
        <w:rPr>
          <w:rFonts w:hint="eastAsia" w:ascii="Times New Roman" w:hAnsi="Times New Roman"/>
          <w:b w:val="0"/>
          <w:bCs/>
          <w:color w:val="auto"/>
          <w:sz w:val="24"/>
          <w:szCs w:val="28"/>
          <w:highlight w:val="none"/>
          <w:lang w:val="en-US" w:eastAsia="zh-CN"/>
        </w:rPr>
        <w:t>配套储能、</w:t>
      </w:r>
      <w:r>
        <w:rPr>
          <w:rFonts w:hint="eastAsia" w:ascii="Times New Roman" w:hAnsi="Times New Roman"/>
          <w:b w:val="0"/>
          <w:bCs/>
          <w:color w:val="auto"/>
          <w:sz w:val="24"/>
          <w:szCs w:val="28"/>
          <w:highlight w:val="none"/>
        </w:rPr>
        <w:t>送出工程），动态总投资</w:t>
      </w:r>
      <w:r>
        <w:rPr>
          <w:rFonts w:hint="eastAsia" w:ascii="Times New Roman" w:hAnsi="Times New Roman"/>
          <w:b w:val="0"/>
          <w:bCs/>
          <w:color w:val="auto"/>
          <w:sz w:val="24"/>
          <w:szCs w:val="28"/>
          <w:highlight w:val="none"/>
          <w:lang w:val="en-US" w:eastAsia="zh-CN"/>
        </w:rPr>
        <w:t>57,193</w:t>
      </w:r>
      <w:r>
        <w:rPr>
          <w:rFonts w:hint="eastAsia" w:ascii="Times New Roman" w:hAnsi="Times New Roman"/>
          <w:b w:val="0"/>
          <w:bCs/>
          <w:color w:val="auto"/>
          <w:sz w:val="24"/>
          <w:szCs w:val="28"/>
          <w:highlight w:val="none"/>
        </w:rPr>
        <w:t>万元（含</w:t>
      </w:r>
      <w:r>
        <w:rPr>
          <w:rFonts w:hint="eastAsia" w:ascii="Times New Roman" w:hAnsi="Times New Roman"/>
          <w:b w:val="0"/>
          <w:bCs/>
          <w:color w:val="auto"/>
          <w:sz w:val="24"/>
          <w:szCs w:val="28"/>
          <w:highlight w:val="none"/>
          <w:lang w:val="en-US" w:eastAsia="zh-CN"/>
        </w:rPr>
        <w:t>配套储能、</w:t>
      </w:r>
      <w:r>
        <w:rPr>
          <w:rFonts w:hint="eastAsia" w:ascii="Times New Roman" w:hAnsi="Times New Roman"/>
          <w:b w:val="0"/>
          <w:bCs/>
          <w:color w:val="auto"/>
          <w:sz w:val="24"/>
          <w:szCs w:val="28"/>
          <w:highlight w:val="none"/>
        </w:rPr>
        <w:t>送出工程）</w:t>
      </w:r>
      <w:r>
        <w:rPr>
          <w:rFonts w:hint="eastAsia" w:ascii="Times New Roman" w:hAnsi="Times New Roman"/>
          <w:b w:val="0"/>
          <w:bCs/>
          <w:color w:val="auto"/>
          <w:sz w:val="24"/>
          <w:szCs w:val="28"/>
          <w:highlight w:val="none"/>
          <w:lang w:eastAsia="zh-CN"/>
        </w:rPr>
        <w:t>，</w:t>
      </w:r>
      <w:r>
        <w:rPr>
          <w:rFonts w:hint="eastAsia" w:ascii="Times New Roman" w:hAnsi="Times New Roman"/>
          <w:b w:val="0"/>
          <w:bCs/>
          <w:color w:val="auto"/>
          <w:sz w:val="24"/>
          <w:szCs w:val="28"/>
          <w:highlight w:val="none"/>
          <w:lang w:val="en-US" w:eastAsia="zh-CN"/>
        </w:rPr>
        <w:t>预计资本金内部收益率7.33%</w:t>
      </w:r>
      <w:r>
        <w:rPr>
          <w:rFonts w:hint="eastAsia" w:ascii="Times New Roman" w:hAnsi="Times New Roman"/>
          <w:bCs/>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三、对外投资目的、存在的风险和对公司的影响</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（一）投资目的及优势</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加快</w:t>
      </w:r>
      <w:r>
        <w:rPr>
          <w:rFonts w:hint="eastAsia" w:ascii="Times New Roman" w:hAnsi="Times New Roman" w:cs="Times New Roman"/>
          <w:color w:val="auto"/>
          <w:sz w:val="24"/>
          <w:szCs w:val="24"/>
          <w:highlight w:val="none"/>
          <w:lang w:val="en-US" w:eastAsia="zh-CN"/>
        </w:rPr>
        <w:t>风电</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光伏</w:t>
      </w:r>
      <w:r>
        <w:rPr>
          <w:rFonts w:hint="default" w:ascii="Times New Roman" w:hAnsi="Times New Roman" w:cs="Times New Roman"/>
          <w:color w:val="auto"/>
          <w:sz w:val="24"/>
          <w:szCs w:val="24"/>
          <w:highlight w:val="none"/>
        </w:rPr>
        <w:t>等新能源</w:t>
      </w:r>
      <w:r>
        <w:rPr>
          <w:rFonts w:hint="eastAsia" w:ascii="Times New Roman" w:hAnsi="Times New Roman" w:cs="Times New Roman"/>
          <w:color w:val="auto"/>
          <w:sz w:val="24"/>
          <w:szCs w:val="24"/>
          <w:highlight w:val="none"/>
          <w:lang w:val="en-US" w:eastAsia="zh-CN"/>
        </w:rPr>
        <w:t>高质量</w:t>
      </w:r>
      <w:r>
        <w:rPr>
          <w:rFonts w:hint="default" w:ascii="Times New Roman" w:hAnsi="Times New Roman" w:cs="Times New Roman"/>
          <w:color w:val="auto"/>
          <w:sz w:val="24"/>
          <w:szCs w:val="24"/>
          <w:highlight w:val="none"/>
        </w:rPr>
        <w:t>发展是</w:t>
      </w:r>
      <w:r>
        <w:rPr>
          <w:rFonts w:hint="default" w:ascii="Times New Roman" w:hAnsi="Times New Roman" w:cs="Times New Roman"/>
          <w:color w:val="auto"/>
          <w:sz w:val="24"/>
          <w:szCs w:val="24"/>
          <w:highlight w:val="none"/>
          <w:lang w:eastAsia="zh-CN"/>
        </w:rPr>
        <w:t>贯彻落实</w:t>
      </w:r>
      <w:r>
        <w:rPr>
          <w:rFonts w:hint="default" w:ascii="Times New Roman" w:hAnsi="Times New Roman" w:cs="Times New Roman"/>
          <w:color w:val="auto"/>
          <w:sz w:val="24"/>
          <w:szCs w:val="24"/>
          <w:highlight w:val="none"/>
        </w:rPr>
        <w:t>国家</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双碳</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战略</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四个革命，一个合作</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能源安全新战略</w:t>
      </w:r>
      <w:r>
        <w:rPr>
          <w:rFonts w:hint="eastAsia" w:ascii="Times New Roman" w:hAnsi="Times New Roman" w:cs="Times New Roman"/>
          <w:color w:val="auto"/>
          <w:sz w:val="24"/>
          <w:szCs w:val="24"/>
          <w:highlight w:val="none"/>
          <w:lang w:val="en-US" w:eastAsia="zh-CN"/>
        </w:rPr>
        <w:t>和建设新型能源体系、新型电力系统的客观要求</w:t>
      </w:r>
      <w:r>
        <w:rPr>
          <w:rFonts w:hint="default" w:ascii="Times New Roman" w:hAnsi="Times New Roman" w:cs="Times New Roman"/>
          <w:color w:val="auto"/>
          <w:sz w:val="24"/>
          <w:szCs w:val="24"/>
          <w:highlight w:val="none"/>
          <w:lang w:eastAsia="zh-CN"/>
        </w:rPr>
        <w:t>，是</w:t>
      </w:r>
      <w:r>
        <w:rPr>
          <w:rFonts w:hint="default" w:ascii="Times New Roman" w:hAnsi="Times New Roman" w:cs="Times New Roman"/>
          <w:color w:val="auto"/>
          <w:sz w:val="24"/>
          <w:szCs w:val="24"/>
          <w:highlight w:val="none"/>
        </w:rPr>
        <w:t>公司</w:t>
      </w:r>
      <w:r>
        <w:rPr>
          <w:rFonts w:hint="eastAsia" w:ascii="Times New Roman" w:hAnsi="Times New Roman" w:cs="Times New Roman"/>
          <w:color w:val="auto"/>
          <w:sz w:val="24"/>
          <w:szCs w:val="24"/>
          <w:highlight w:val="none"/>
          <w:lang w:val="en-US" w:eastAsia="zh-CN"/>
        </w:rPr>
        <w:t>提高清洁能源占比、实现多能互补</w:t>
      </w:r>
      <w:r>
        <w:rPr>
          <w:rFonts w:hint="default" w:ascii="Times New Roman" w:hAnsi="Times New Roman" w:cs="Times New Roman"/>
          <w:color w:val="auto"/>
          <w:sz w:val="24"/>
          <w:szCs w:val="24"/>
          <w:highlight w:val="none"/>
        </w:rPr>
        <w:t>的需要</w:t>
      </w:r>
      <w:r>
        <w:rPr>
          <w:rFonts w:hint="default"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hint="default" w:ascii="Times New Roman" w:hAnsi="Times New Roman" w:cs="Times New Roman"/>
          <w:color w:val="auto"/>
          <w:sz w:val="24"/>
          <w:szCs w:val="28"/>
          <w:highlight w:val="none"/>
          <w:lang w:val="en-US" w:eastAsia="zh-CN"/>
        </w:rPr>
      </w:pPr>
      <w:r>
        <w:rPr>
          <w:rFonts w:hint="eastAsia" w:ascii="Times New Roman" w:hAnsi="Times New Roman" w:cs="Times New Roman"/>
          <w:color w:val="auto"/>
          <w:sz w:val="24"/>
          <w:szCs w:val="24"/>
          <w:highlight w:val="none"/>
          <w:lang w:eastAsia="zh-CN"/>
        </w:rPr>
        <w:t>松滋八宝风电项目</w:t>
      </w:r>
      <w:r>
        <w:rPr>
          <w:rFonts w:hint="eastAsia" w:ascii="Times New Roman" w:hAnsi="Times New Roman" w:cs="Times New Roman"/>
          <w:color w:val="auto"/>
          <w:sz w:val="24"/>
          <w:szCs w:val="24"/>
          <w:highlight w:val="none"/>
          <w:lang w:val="en-US" w:eastAsia="zh-CN"/>
        </w:rPr>
        <w:t>为公司择优开发的风电项目，一是场址位于平原地区，交通便利，风能资源及建设条件较好，具有一定的投资价值；二是松滋市用电需求增长较快，项目接入系统方案已通过国网湖北公司审查，接入及消纳基本有保障；三是项目配套储能电站与项目同址建设，共用送出线路，具有一定的上网电量调节优势，市场竞争力和抗风险能力较强。</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（二）投资风险分析</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1. </w:t>
      </w:r>
      <w:r>
        <w:rPr>
          <w:rFonts w:hint="eastAsia" w:ascii="Times New Roman" w:hAnsi="Times New Roman" w:cs="Times New Roman"/>
          <w:color w:val="auto"/>
          <w:sz w:val="24"/>
          <w:szCs w:val="24"/>
          <w:highlight w:val="none"/>
          <w:lang w:val="en-US" w:eastAsia="zh-CN"/>
        </w:rPr>
        <w:t>市场</w:t>
      </w:r>
      <w:r>
        <w:rPr>
          <w:rFonts w:hint="default" w:ascii="Times New Roman" w:hAnsi="Times New Roman" w:cs="Times New Roman"/>
          <w:color w:val="auto"/>
          <w:sz w:val="24"/>
          <w:szCs w:val="24"/>
          <w:highlight w:val="none"/>
          <w:lang w:val="en-US" w:eastAsia="zh-CN"/>
        </w:rPr>
        <w:t>风险：根据《国家发展改革委国家能源局关于深化新能源上网电价市场化改革促进新能源高质量发展的通知》（发改价格〔2025〕136号）及湖北省新能源上网电价市场化改革实施方案，新能源电量全面进入市场交易，电价由市场供需决定，本项目建成后所发电量价格受供需关系影响，随着参与市场交易的电量增多，上网电价存在</w:t>
      </w:r>
      <w:r>
        <w:rPr>
          <w:rFonts w:hint="eastAsia" w:ascii="Times New Roman" w:hAnsi="Times New Roman" w:cs="Times New Roman"/>
          <w:color w:val="auto"/>
          <w:sz w:val="24"/>
          <w:szCs w:val="24"/>
          <w:highlight w:val="none"/>
          <w:lang w:val="en-US" w:eastAsia="zh-CN"/>
        </w:rPr>
        <w:t>下降的可能性</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 电量风险：受自然环境、设备选型与安装质量、运维管理水平、电网条件及政策的影响</w:t>
      </w:r>
      <w:r>
        <w:rPr>
          <w:rFonts w:hint="eastAsia" w:ascii="Times New Roman" w:hAnsi="Times New Roman" w:cs="Times New Roman"/>
          <w:color w:val="auto"/>
          <w:sz w:val="24"/>
          <w:szCs w:val="24"/>
          <w:highlight w:val="none"/>
          <w:lang w:val="en-US" w:eastAsia="zh-CN"/>
        </w:rPr>
        <w:t>，上网电量</w:t>
      </w:r>
      <w:r>
        <w:rPr>
          <w:rFonts w:hint="eastAsia" w:ascii="Times New Roman" w:hAnsi="Times New Roman"/>
          <w:color w:val="auto"/>
          <w:sz w:val="24"/>
          <w:highlight w:val="none"/>
          <w:lang w:val="en-US" w:eastAsia="zh-CN"/>
        </w:rPr>
        <w:t>存在一定的</w:t>
      </w:r>
      <w:r>
        <w:rPr>
          <w:rFonts w:hint="default" w:ascii="Times New Roman" w:hAnsi="Times New Roman"/>
          <w:color w:val="auto"/>
          <w:sz w:val="24"/>
          <w:highlight w:val="none"/>
        </w:rPr>
        <w:t>波动，影响项目</w:t>
      </w:r>
      <w:r>
        <w:rPr>
          <w:rFonts w:hint="eastAsia" w:ascii="Times New Roman" w:hAnsi="Times New Roman"/>
          <w:color w:val="auto"/>
          <w:sz w:val="24"/>
          <w:highlight w:val="none"/>
          <w:lang w:eastAsia="zh-CN"/>
        </w:rPr>
        <w:t>的</w:t>
      </w:r>
      <w:r>
        <w:rPr>
          <w:rFonts w:hint="default" w:ascii="Times New Roman" w:hAnsi="Times New Roman"/>
          <w:color w:val="auto"/>
          <w:sz w:val="24"/>
          <w:highlight w:val="none"/>
        </w:rPr>
        <w:t>收益水平</w:t>
      </w:r>
      <w:r>
        <w:rPr>
          <w:rFonts w:hint="eastAsia" w:ascii="Times New Roman" w:hAnsi="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 投资风险：受市场供需情况变化</w:t>
      </w:r>
      <w:r>
        <w:rPr>
          <w:rFonts w:hint="eastAsia" w:ascii="Times New Roman" w:hAnsi="Times New Roman" w:cs="Times New Roman"/>
          <w:color w:val="auto"/>
          <w:sz w:val="24"/>
          <w:szCs w:val="24"/>
          <w:highlight w:val="none"/>
          <w:lang w:val="en-US" w:eastAsia="zh-CN"/>
        </w:rPr>
        <w:t>影响，</w:t>
      </w:r>
      <w:r>
        <w:rPr>
          <w:rFonts w:hint="eastAsia" w:ascii="Times New Roman" w:hAnsi="Times New Roman"/>
          <w:color w:val="auto"/>
          <w:sz w:val="24"/>
          <w:highlight w:val="none"/>
          <w:lang w:val="en-US" w:eastAsia="zh-CN"/>
        </w:rPr>
        <w:t>风机价格及其它设备和材料</w:t>
      </w:r>
      <w:r>
        <w:rPr>
          <w:rFonts w:hint="default" w:ascii="Times New Roman" w:hAnsi="Times New Roman"/>
          <w:color w:val="auto"/>
          <w:sz w:val="24"/>
          <w:highlight w:val="none"/>
        </w:rPr>
        <w:t>价格</w:t>
      </w:r>
      <w:r>
        <w:rPr>
          <w:rFonts w:hint="eastAsia" w:ascii="Times New Roman" w:hAnsi="Times New Roman"/>
          <w:color w:val="auto"/>
          <w:sz w:val="24"/>
          <w:highlight w:val="none"/>
          <w:lang w:val="en-US" w:eastAsia="zh-CN"/>
        </w:rPr>
        <w:t>存在一定</w:t>
      </w:r>
      <w:r>
        <w:rPr>
          <w:rFonts w:hint="default" w:ascii="Times New Roman" w:hAnsi="Times New Roman"/>
          <w:color w:val="auto"/>
          <w:sz w:val="24"/>
          <w:highlight w:val="none"/>
        </w:rPr>
        <w:t>波动，项目投资</w:t>
      </w:r>
      <w:r>
        <w:rPr>
          <w:rFonts w:hint="eastAsia" w:ascii="Times New Roman" w:hAnsi="Times New Roman"/>
          <w:color w:val="auto"/>
          <w:sz w:val="24"/>
          <w:highlight w:val="none"/>
          <w:lang w:val="en-US" w:eastAsia="zh-CN"/>
        </w:rPr>
        <w:t>造价</w:t>
      </w:r>
      <w:r>
        <w:rPr>
          <w:rFonts w:hint="default" w:ascii="Times New Roman" w:hAnsi="Times New Roman"/>
          <w:color w:val="auto"/>
          <w:sz w:val="24"/>
          <w:highlight w:val="none"/>
        </w:rPr>
        <w:t>存在一定的不确定性。</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（三）对公司的影响</w:t>
      </w:r>
    </w:p>
    <w:p>
      <w:pPr>
        <w:keepNext w:val="0"/>
        <w:keepLines w:val="0"/>
        <w:pageBreakBefore w:val="0"/>
        <w:widowControl w:val="0"/>
        <w:kinsoku/>
        <w:wordWrap/>
        <w:overflowPunct/>
        <w:topLinePunct w:val="0"/>
        <w:autoSpaceDE/>
        <w:autoSpaceDN/>
        <w:bidi w:val="0"/>
        <w:spacing w:line="380" w:lineRule="exact"/>
        <w:ind w:firstLine="480" w:firstLineChars="200"/>
        <w:textAlignment w:val="auto"/>
        <w:rPr>
          <w:rFonts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val="en-US" w:eastAsia="zh-CN"/>
        </w:rPr>
        <w:t>投资建设松滋八宝风电</w:t>
      </w:r>
      <w:r>
        <w:rPr>
          <w:rFonts w:hint="eastAsia" w:ascii="Times New Roman" w:hAnsi="Times New Roman" w:cs="Times New Roman"/>
          <w:color w:val="000000"/>
          <w:sz w:val="24"/>
          <w:szCs w:val="24"/>
          <w:highlight w:val="none"/>
          <w:lang w:eastAsia="zh-CN"/>
        </w:rPr>
        <w:t>项目</w:t>
      </w:r>
      <w:r>
        <w:rPr>
          <w:rFonts w:hint="default" w:ascii="Times New Roman" w:hAnsi="Times New Roman" w:cs="Times New Roman"/>
          <w:bCs/>
          <w:color w:val="000000"/>
          <w:sz w:val="24"/>
          <w:highlight w:val="none"/>
        </w:rPr>
        <w:t>符合公司发展战略，项目总体建设条件较好，建设指标已落实</w:t>
      </w:r>
      <w:r>
        <w:rPr>
          <w:rFonts w:hint="eastAsia" w:ascii="Times New Roman" w:hAnsi="Times New Roman" w:cs="Times New Roman"/>
          <w:bCs/>
          <w:color w:val="000000"/>
          <w:sz w:val="24"/>
          <w:highlight w:val="none"/>
          <w:lang w:eastAsia="zh-CN"/>
        </w:rPr>
        <w:t>，</w:t>
      </w:r>
      <w:r>
        <w:rPr>
          <w:rFonts w:hint="eastAsia" w:ascii="Times New Roman" w:hAnsi="Times New Roman" w:cs="Times New Roman"/>
          <w:bCs/>
          <w:color w:val="000000"/>
          <w:sz w:val="24"/>
          <w:highlight w:val="none"/>
          <w:lang w:val="en-US" w:eastAsia="zh-CN"/>
        </w:rPr>
        <w:t>收益率满足公司投资要求。</w:t>
      </w:r>
      <w:r>
        <w:rPr>
          <w:rFonts w:hint="default" w:ascii="Times New Roman" w:hAnsi="Times New Roman" w:cs="Times New Roman"/>
          <w:bCs/>
          <w:color w:val="000000"/>
          <w:sz w:val="24"/>
          <w:highlight w:val="none"/>
        </w:rPr>
        <w:t>该项目的建设有利于</w:t>
      </w:r>
      <w:r>
        <w:rPr>
          <w:rFonts w:hint="eastAsia" w:ascii="Times New Roman" w:hAnsi="Times New Roman" w:cs="Times New Roman"/>
          <w:bCs/>
          <w:color w:val="000000"/>
          <w:sz w:val="24"/>
          <w:highlight w:val="none"/>
          <w:lang w:val="en-US" w:eastAsia="zh-CN"/>
        </w:rPr>
        <w:t>提高</w:t>
      </w:r>
      <w:r>
        <w:rPr>
          <w:rFonts w:hint="default" w:ascii="Times New Roman" w:hAnsi="Times New Roman" w:cs="Times New Roman"/>
          <w:bCs/>
          <w:color w:val="000000"/>
          <w:sz w:val="24"/>
          <w:highlight w:val="none"/>
        </w:rPr>
        <w:t>公司清洁能源比重，优化公司电源结构</w:t>
      </w:r>
      <w:r>
        <w:rPr>
          <w:rFonts w:hint="eastAsia" w:ascii="Times New Roman" w:hAnsi="Times New Roman" w:cs="Times New Roman"/>
          <w:color w:val="000000"/>
          <w:sz w:val="24"/>
          <w:highlight w:val="none"/>
          <w:lang w:eastAsia="zh-CN"/>
        </w:rPr>
        <w:t>，</w:t>
      </w:r>
      <w:r>
        <w:rPr>
          <w:rFonts w:hint="default" w:ascii="Times New Roman" w:hAnsi="Times New Roman" w:cs="Times New Roman"/>
          <w:bCs/>
          <w:color w:val="000000"/>
          <w:sz w:val="24"/>
          <w:highlight w:val="none"/>
        </w:rPr>
        <w:t>投产后</w:t>
      </w:r>
      <w:r>
        <w:rPr>
          <w:rFonts w:hint="eastAsia" w:ascii="Times New Roman" w:hAnsi="Times New Roman" w:cs="Times New Roman"/>
          <w:bCs/>
          <w:color w:val="000000"/>
          <w:sz w:val="24"/>
          <w:highlight w:val="none"/>
          <w:lang w:val="en-US" w:eastAsia="zh-CN"/>
        </w:rPr>
        <w:t>可</w:t>
      </w:r>
      <w:r>
        <w:rPr>
          <w:rFonts w:hint="default" w:ascii="Times New Roman" w:hAnsi="Times New Roman" w:cs="Times New Roman"/>
          <w:bCs/>
          <w:color w:val="000000"/>
          <w:sz w:val="24"/>
          <w:highlight w:val="none"/>
        </w:rPr>
        <w:t>增加公司营业</w:t>
      </w:r>
      <w:r>
        <w:rPr>
          <w:rFonts w:hint="eastAsia" w:ascii="Times New Roman" w:hAnsi="Times New Roman" w:cs="Times New Roman"/>
          <w:bCs/>
          <w:color w:val="000000"/>
          <w:sz w:val="24"/>
          <w:highlight w:val="none"/>
          <w:lang w:val="en-US" w:eastAsia="zh-CN"/>
        </w:rPr>
        <w:t>收入和</w:t>
      </w:r>
      <w:r>
        <w:rPr>
          <w:rFonts w:hint="default" w:ascii="Times New Roman" w:hAnsi="Times New Roman" w:cs="Times New Roman"/>
          <w:bCs/>
          <w:color w:val="000000"/>
          <w:sz w:val="24"/>
          <w:highlight w:val="none"/>
        </w:rPr>
        <w:t>利润</w:t>
      </w:r>
      <w:r>
        <w:rPr>
          <w:rFonts w:hint="eastAsia" w:ascii="Times New Roman" w:hAnsi="Times New Roman" w:cs="Times New Roman"/>
          <w:bCs/>
          <w:color w:val="000000"/>
          <w:sz w:val="24"/>
          <w:highlight w:val="none"/>
          <w:lang w:eastAsia="zh-CN"/>
        </w:rPr>
        <w:t>，</w:t>
      </w:r>
      <w:r>
        <w:rPr>
          <w:rFonts w:hint="eastAsia" w:ascii="Times New Roman" w:hAnsi="Times New Roman" w:cs="Times New Roman"/>
          <w:bCs/>
          <w:color w:val="000000"/>
          <w:sz w:val="24"/>
          <w:highlight w:val="none"/>
          <w:lang w:val="en-US" w:eastAsia="zh-CN"/>
        </w:rPr>
        <w:t>助力公司加快绿色低碳转型发展</w:t>
      </w:r>
      <w:r>
        <w:rPr>
          <w:rFonts w:hint="default" w:ascii="Times New Roman" w:hAnsi="Times New Roman" w:cs="Times New Roman"/>
          <w:bCs/>
          <w:color w:val="000000"/>
          <w:sz w:val="24"/>
          <w:highlight w:val="none"/>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cs="Times New Roman"/>
          <w:b/>
          <w:bCs/>
          <w:color w:val="000000"/>
          <w:sz w:val="24"/>
          <w:szCs w:val="24"/>
          <w:highlight w:val="none"/>
          <w:lang w:val="en-US" w:eastAsia="zh-CN"/>
        </w:rPr>
      </w:pPr>
      <w:r>
        <w:rPr>
          <w:rFonts w:hint="eastAsia" w:ascii="Times New Roman" w:hAnsi="Times New Roman" w:cs="Times New Roman"/>
          <w:b/>
          <w:bCs/>
          <w:color w:val="000000"/>
          <w:sz w:val="24"/>
          <w:szCs w:val="24"/>
          <w:highlight w:val="none"/>
          <w:lang w:val="en-US" w:eastAsia="zh-CN"/>
        </w:rPr>
        <w:t>四、其他</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公司将就</w:t>
      </w:r>
      <w:r>
        <w:rPr>
          <w:rFonts w:hint="eastAsia" w:ascii="Times New Roman" w:hAnsi="Times New Roman" w:cs="Times New Roman"/>
          <w:color w:val="000000"/>
          <w:sz w:val="24"/>
          <w:szCs w:val="24"/>
          <w:highlight w:val="none"/>
          <w:lang w:val="en-US" w:eastAsia="zh-CN"/>
        </w:rPr>
        <w:t>投资建设松滋八宝风电</w:t>
      </w:r>
      <w:r>
        <w:rPr>
          <w:rFonts w:hint="eastAsia" w:ascii="Times New Roman" w:hAnsi="Times New Roman" w:cs="Times New Roman"/>
          <w:color w:val="000000"/>
          <w:sz w:val="24"/>
          <w:szCs w:val="24"/>
          <w:highlight w:val="none"/>
          <w:lang w:eastAsia="zh-CN"/>
        </w:rPr>
        <w:t>项目</w:t>
      </w:r>
      <w:r>
        <w:rPr>
          <w:rFonts w:hint="default" w:ascii="Times New Roman" w:hAnsi="Times New Roman" w:cs="Times New Roman"/>
          <w:color w:val="000000"/>
          <w:sz w:val="24"/>
          <w:szCs w:val="24"/>
          <w:highlight w:val="none"/>
          <w:lang w:eastAsia="zh-CN"/>
        </w:rPr>
        <w:t>的</w:t>
      </w:r>
      <w:r>
        <w:rPr>
          <w:rFonts w:ascii="Times New Roman" w:hAnsi="Times New Roman" w:eastAsia="宋体" w:cs="Times New Roman"/>
          <w:bCs/>
          <w:color w:val="000000"/>
          <w:sz w:val="24"/>
          <w:highlight w:val="none"/>
        </w:rPr>
        <w:t>其他进展或变化情况及时履行</w:t>
      </w:r>
      <w:r>
        <w:rPr>
          <w:rFonts w:hint="default" w:ascii="Times New Roman" w:hAnsi="Times New Roman" w:cs="Times New Roman"/>
          <w:bCs/>
          <w:color w:val="000000"/>
          <w:sz w:val="24"/>
          <w:highlight w:val="none"/>
          <w:lang w:eastAsia="zh-CN"/>
        </w:rPr>
        <w:t>持续</w:t>
      </w:r>
      <w:r>
        <w:rPr>
          <w:rFonts w:ascii="Times New Roman" w:hAnsi="Times New Roman" w:eastAsia="宋体" w:cs="Times New Roman"/>
          <w:bCs/>
          <w:color w:val="000000"/>
          <w:sz w:val="24"/>
          <w:highlight w:val="none"/>
        </w:rPr>
        <w:t>信息披露义务。</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color w:val="000000"/>
          <w:sz w:val="24"/>
          <w:szCs w:val="24"/>
          <w:highlight w:val="none"/>
          <w:lang w:eastAsia="zh-CN"/>
        </w:rPr>
      </w:pPr>
      <w:r>
        <w:rPr>
          <w:rFonts w:hint="eastAsia" w:ascii="Times New Roman" w:hAnsi="Times New Roman" w:cs="Times New Roman"/>
          <w:b/>
          <w:bCs/>
          <w:color w:val="000000"/>
          <w:sz w:val="24"/>
          <w:szCs w:val="24"/>
          <w:highlight w:val="none"/>
          <w:lang w:val="en-US" w:eastAsia="zh-CN"/>
        </w:rPr>
        <w:t>五</w:t>
      </w:r>
      <w:r>
        <w:rPr>
          <w:rFonts w:hint="default" w:ascii="Times New Roman" w:hAnsi="Times New Roman" w:cs="Times New Roman"/>
          <w:b/>
          <w:bCs/>
          <w:color w:val="000000"/>
          <w:sz w:val="24"/>
          <w:szCs w:val="24"/>
          <w:highlight w:val="none"/>
          <w:lang w:eastAsia="zh-CN"/>
        </w:rPr>
        <w:t>、备查文件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上市公司交易情况概述表。</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特此公告。</w:t>
      </w: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cs="Times New Roman"/>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cs="Times New Roman"/>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国家能源集团</w:t>
      </w:r>
      <w:r>
        <w:rPr>
          <w:rFonts w:ascii="Times New Roman" w:hAnsi="Times New Roman" w:cs="Times New Roman"/>
          <w:color w:val="000000"/>
          <w:sz w:val="24"/>
          <w:szCs w:val="24"/>
          <w:highlight w:val="none"/>
        </w:rPr>
        <w:t>长源电力股份有限公司</w:t>
      </w:r>
      <w:r>
        <w:rPr>
          <w:rFonts w:hint="default" w:ascii="Times New Roman" w:hAnsi="Times New Roman" w:cs="Times New Roman"/>
          <w:color w:val="000000"/>
          <w:sz w:val="24"/>
          <w:szCs w:val="24"/>
          <w:highlight w:val="none"/>
          <w:lang w:eastAsia="zh-CN"/>
        </w:rPr>
        <w:t>董事会</w:t>
      </w:r>
    </w:p>
    <w:p>
      <w:pPr>
        <w:keepNext w:val="0"/>
        <w:keepLines w:val="0"/>
        <w:pageBreakBefore w:val="0"/>
        <w:widowControl w:val="0"/>
        <w:kinsoku/>
        <w:wordWrap/>
        <w:overflowPunct/>
        <w:topLinePunct w:val="0"/>
        <w:autoSpaceDE/>
        <w:autoSpaceDN/>
        <w:bidi w:val="0"/>
        <w:spacing w:line="380" w:lineRule="exact"/>
        <w:ind w:right="720" w:firstLine="420"/>
        <w:jc w:val="center"/>
        <w:textAlignment w:val="auto"/>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 xml:space="preserve">                                 </w:t>
      </w:r>
      <w:r>
        <w:rPr>
          <w:rFonts w:hint="eastAsia" w:ascii="Times New Roman" w:hAnsi="Times New Roman" w:cs="Times New Roman"/>
          <w:color w:val="000000"/>
          <w:sz w:val="24"/>
          <w:szCs w:val="24"/>
          <w:highlight w:val="none"/>
          <w:lang w:val="en-US" w:eastAsia="zh-CN"/>
        </w:rPr>
        <w:t xml:space="preserve"> </w:t>
      </w:r>
      <w:r>
        <w:rPr>
          <w:rFonts w:ascii="Times New Roman" w:hAnsi="Times New Roman" w:cs="Times New Roman"/>
          <w:color w:val="000000"/>
          <w:sz w:val="24"/>
          <w:szCs w:val="24"/>
          <w:highlight w:val="none"/>
        </w:rPr>
        <w:t>20</w:t>
      </w:r>
      <w:r>
        <w:rPr>
          <w:rFonts w:hint="default" w:ascii="Times New Roman" w:hAnsi="Times New Roman" w:cs="Times New Roman"/>
          <w:color w:val="000000"/>
          <w:sz w:val="24"/>
          <w:szCs w:val="24"/>
          <w:highlight w:val="none"/>
        </w:rPr>
        <w:t>2</w:t>
      </w:r>
      <w:r>
        <w:rPr>
          <w:rFonts w:hint="eastAsia" w:ascii="Times New Roman" w:hAnsi="Times New Roman" w:cs="Times New Roman"/>
          <w:color w:val="000000"/>
          <w:sz w:val="24"/>
          <w:szCs w:val="24"/>
          <w:highlight w:val="none"/>
          <w:lang w:val="en-US" w:eastAsia="zh-CN"/>
        </w:rPr>
        <w:t>6</w:t>
      </w:r>
      <w:r>
        <w:rPr>
          <w:rFonts w:ascii="Times New Roman" w:hAnsi="Times New Roman" w:cs="Times New Roman"/>
          <w:color w:val="000000"/>
          <w:sz w:val="24"/>
          <w:szCs w:val="24"/>
          <w:highlight w:val="none"/>
        </w:rPr>
        <w:t>年</w:t>
      </w:r>
      <w:r>
        <w:rPr>
          <w:rFonts w:hint="eastAsia" w:ascii="Times New Roman" w:hAnsi="Times New Roman" w:cs="Times New Roman"/>
          <w:color w:val="000000"/>
          <w:sz w:val="24"/>
          <w:szCs w:val="24"/>
          <w:highlight w:val="none"/>
          <w:lang w:val="en-US" w:eastAsia="zh-CN"/>
        </w:rPr>
        <w:t>1</w:t>
      </w:r>
      <w:r>
        <w:rPr>
          <w:rFonts w:ascii="Times New Roman" w:hAnsi="Times New Roman" w:cs="Times New Roman"/>
          <w:color w:val="000000"/>
          <w:sz w:val="24"/>
          <w:szCs w:val="24"/>
          <w:highlight w:val="none"/>
        </w:rPr>
        <w:t>月</w:t>
      </w:r>
      <w:r>
        <w:rPr>
          <w:rFonts w:hint="eastAsia" w:ascii="Times New Roman" w:hAnsi="Times New Roman" w:cs="Times New Roman"/>
          <w:color w:val="000000"/>
          <w:sz w:val="24"/>
          <w:szCs w:val="24"/>
          <w:highlight w:val="none"/>
          <w:lang w:val="en-US" w:eastAsia="zh-CN"/>
        </w:rPr>
        <w:t>5</w:t>
      </w:r>
      <w:bookmarkStart w:id="1" w:name="_GoBack"/>
      <w:bookmarkEnd w:id="1"/>
      <w:r>
        <w:rPr>
          <w:rFonts w:hint="default" w:ascii="Times New Roman" w:hAnsi="Times New Roman" w:eastAsia="宋体" w:cs="Times New Roman"/>
          <w:color w:val="000000"/>
          <w:sz w:val="24"/>
          <w:szCs w:val="24"/>
          <w:highlight w:val="none"/>
        </w:rPr>
        <w:t>日</w:t>
      </w:r>
    </w:p>
    <w:sectPr>
      <w:footerReference r:id="rId3" w:type="default"/>
      <w:pgSz w:w="11906" w:h="16838"/>
      <w:pgMar w:top="1418" w:right="1758" w:bottom="1134" w:left="175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eastAsia="zh-CN"/>
      </w:rPr>
      <w:t>2</w:t>
    </w:r>
    <w:r>
      <w:rPr>
        <w:lang w:val="zh-CN" w:eastAsia="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E6"/>
    <w:rsid w:val="000638B9"/>
    <w:rsid w:val="00070121"/>
    <w:rsid w:val="00080E0E"/>
    <w:rsid w:val="000D652E"/>
    <w:rsid w:val="000E562D"/>
    <w:rsid w:val="00104A03"/>
    <w:rsid w:val="001507D6"/>
    <w:rsid w:val="001A7D31"/>
    <w:rsid w:val="001B1092"/>
    <w:rsid w:val="001C0E7D"/>
    <w:rsid w:val="001D70E1"/>
    <w:rsid w:val="001E2D03"/>
    <w:rsid w:val="001E4B61"/>
    <w:rsid w:val="001F5995"/>
    <w:rsid w:val="0021315E"/>
    <w:rsid w:val="00226E5F"/>
    <w:rsid w:val="00232484"/>
    <w:rsid w:val="002427EE"/>
    <w:rsid w:val="00263275"/>
    <w:rsid w:val="002B09FD"/>
    <w:rsid w:val="002F42EC"/>
    <w:rsid w:val="003150B0"/>
    <w:rsid w:val="003626FF"/>
    <w:rsid w:val="003C028B"/>
    <w:rsid w:val="003C7946"/>
    <w:rsid w:val="003F3F67"/>
    <w:rsid w:val="003F4775"/>
    <w:rsid w:val="00405FD8"/>
    <w:rsid w:val="00416568"/>
    <w:rsid w:val="0042077B"/>
    <w:rsid w:val="004513EA"/>
    <w:rsid w:val="00461A40"/>
    <w:rsid w:val="00464579"/>
    <w:rsid w:val="00477128"/>
    <w:rsid w:val="00491C4F"/>
    <w:rsid w:val="004921C7"/>
    <w:rsid w:val="004B0239"/>
    <w:rsid w:val="004E056D"/>
    <w:rsid w:val="004F7192"/>
    <w:rsid w:val="005373A6"/>
    <w:rsid w:val="00564082"/>
    <w:rsid w:val="00583AE5"/>
    <w:rsid w:val="005A19C6"/>
    <w:rsid w:val="005E19D1"/>
    <w:rsid w:val="005F04DF"/>
    <w:rsid w:val="0067569E"/>
    <w:rsid w:val="00685CE3"/>
    <w:rsid w:val="00695531"/>
    <w:rsid w:val="0071198D"/>
    <w:rsid w:val="0071219B"/>
    <w:rsid w:val="00712BF9"/>
    <w:rsid w:val="00731150"/>
    <w:rsid w:val="0073177B"/>
    <w:rsid w:val="00760F8D"/>
    <w:rsid w:val="007D472E"/>
    <w:rsid w:val="007E2C6B"/>
    <w:rsid w:val="007F37D2"/>
    <w:rsid w:val="0082050F"/>
    <w:rsid w:val="008A50E9"/>
    <w:rsid w:val="008F734D"/>
    <w:rsid w:val="00942005"/>
    <w:rsid w:val="0096462D"/>
    <w:rsid w:val="009714BB"/>
    <w:rsid w:val="00975122"/>
    <w:rsid w:val="009B04D9"/>
    <w:rsid w:val="009C1AEA"/>
    <w:rsid w:val="009D68BD"/>
    <w:rsid w:val="009E08C2"/>
    <w:rsid w:val="009E5D9E"/>
    <w:rsid w:val="00A11CB0"/>
    <w:rsid w:val="00A1392E"/>
    <w:rsid w:val="00A178C1"/>
    <w:rsid w:val="00A43B2A"/>
    <w:rsid w:val="00A47E0C"/>
    <w:rsid w:val="00A62F7E"/>
    <w:rsid w:val="00A852E7"/>
    <w:rsid w:val="00B17FE2"/>
    <w:rsid w:val="00B32DF8"/>
    <w:rsid w:val="00B3797B"/>
    <w:rsid w:val="00B76D0B"/>
    <w:rsid w:val="00B92461"/>
    <w:rsid w:val="00BD0F56"/>
    <w:rsid w:val="00BD2EBA"/>
    <w:rsid w:val="00BE2F95"/>
    <w:rsid w:val="00C0085A"/>
    <w:rsid w:val="00C10BC6"/>
    <w:rsid w:val="00C155E7"/>
    <w:rsid w:val="00C17DE6"/>
    <w:rsid w:val="00C56370"/>
    <w:rsid w:val="00CE1616"/>
    <w:rsid w:val="00CF3990"/>
    <w:rsid w:val="00D04153"/>
    <w:rsid w:val="00D26212"/>
    <w:rsid w:val="00D464F6"/>
    <w:rsid w:val="00D85B23"/>
    <w:rsid w:val="00DA0F9B"/>
    <w:rsid w:val="00DC72C1"/>
    <w:rsid w:val="00DF0A09"/>
    <w:rsid w:val="00DF5A2F"/>
    <w:rsid w:val="00E0610A"/>
    <w:rsid w:val="00E64EC6"/>
    <w:rsid w:val="00E66A4E"/>
    <w:rsid w:val="00E92EF1"/>
    <w:rsid w:val="00EA0B31"/>
    <w:rsid w:val="00EC1A6E"/>
    <w:rsid w:val="00F1239D"/>
    <w:rsid w:val="00F43840"/>
    <w:rsid w:val="00F51D77"/>
    <w:rsid w:val="00F91589"/>
    <w:rsid w:val="00FA5321"/>
    <w:rsid w:val="00FB4261"/>
    <w:rsid w:val="00FD1728"/>
    <w:rsid w:val="02614015"/>
    <w:rsid w:val="03AB3D95"/>
    <w:rsid w:val="04735525"/>
    <w:rsid w:val="04FC3A2E"/>
    <w:rsid w:val="05735C60"/>
    <w:rsid w:val="05AC150C"/>
    <w:rsid w:val="05B66AC1"/>
    <w:rsid w:val="05E60919"/>
    <w:rsid w:val="05FE2829"/>
    <w:rsid w:val="061E6138"/>
    <w:rsid w:val="067B4483"/>
    <w:rsid w:val="081579A6"/>
    <w:rsid w:val="08EE7136"/>
    <w:rsid w:val="092F25BE"/>
    <w:rsid w:val="09420D50"/>
    <w:rsid w:val="0A793C04"/>
    <w:rsid w:val="0AAA3601"/>
    <w:rsid w:val="0B9B6080"/>
    <w:rsid w:val="0BAB0B56"/>
    <w:rsid w:val="0DBA73DB"/>
    <w:rsid w:val="0DC45CC1"/>
    <w:rsid w:val="0E125917"/>
    <w:rsid w:val="0F003243"/>
    <w:rsid w:val="0F1757F6"/>
    <w:rsid w:val="0F316BAC"/>
    <w:rsid w:val="0F3E0F6B"/>
    <w:rsid w:val="10AB542F"/>
    <w:rsid w:val="11280C49"/>
    <w:rsid w:val="116879E7"/>
    <w:rsid w:val="123B4F4C"/>
    <w:rsid w:val="13670FE4"/>
    <w:rsid w:val="138748F3"/>
    <w:rsid w:val="13D11867"/>
    <w:rsid w:val="13D82396"/>
    <w:rsid w:val="13E01F10"/>
    <w:rsid w:val="152A751B"/>
    <w:rsid w:val="155D0EE3"/>
    <w:rsid w:val="15667D43"/>
    <w:rsid w:val="15AA26F3"/>
    <w:rsid w:val="17027126"/>
    <w:rsid w:val="186772D0"/>
    <w:rsid w:val="18AF5431"/>
    <w:rsid w:val="19073740"/>
    <w:rsid w:val="19A75B8A"/>
    <w:rsid w:val="1A7B4788"/>
    <w:rsid w:val="1A954CA3"/>
    <w:rsid w:val="1AE94226"/>
    <w:rsid w:val="1B2D6D3D"/>
    <w:rsid w:val="1B3446DD"/>
    <w:rsid w:val="1BC8501F"/>
    <w:rsid w:val="1C412A71"/>
    <w:rsid w:val="1C5819B6"/>
    <w:rsid w:val="1CBB4AAF"/>
    <w:rsid w:val="1DBE1449"/>
    <w:rsid w:val="1DFB7B95"/>
    <w:rsid w:val="1E9331AD"/>
    <w:rsid w:val="204B3255"/>
    <w:rsid w:val="20D24836"/>
    <w:rsid w:val="225E59E5"/>
    <w:rsid w:val="23FC586F"/>
    <w:rsid w:val="25B950E7"/>
    <w:rsid w:val="270D0E8A"/>
    <w:rsid w:val="2751009B"/>
    <w:rsid w:val="27607F20"/>
    <w:rsid w:val="278B4325"/>
    <w:rsid w:val="2806149F"/>
    <w:rsid w:val="281E6B77"/>
    <w:rsid w:val="28B37C37"/>
    <w:rsid w:val="29D11CD7"/>
    <w:rsid w:val="2AF502B6"/>
    <w:rsid w:val="2B205A6B"/>
    <w:rsid w:val="2BE7118A"/>
    <w:rsid w:val="2D916071"/>
    <w:rsid w:val="2DBC5351"/>
    <w:rsid w:val="2E16277E"/>
    <w:rsid w:val="2F2A58EF"/>
    <w:rsid w:val="2F33652D"/>
    <w:rsid w:val="2F3C7815"/>
    <w:rsid w:val="304D5F6E"/>
    <w:rsid w:val="30B43797"/>
    <w:rsid w:val="31871F02"/>
    <w:rsid w:val="31D00D83"/>
    <w:rsid w:val="32BB1B17"/>
    <w:rsid w:val="340B5853"/>
    <w:rsid w:val="347B48C9"/>
    <w:rsid w:val="348C679B"/>
    <w:rsid w:val="34986E46"/>
    <w:rsid w:val="3641338E"/>
    <w:rsid w:val="366F1DAF"/>
    <w:rsid w:val="36E17C5B"/>
    <w:rsid w:val="37075DA4"/>
    <w:rsid w:val="371B0BC0"/>
    <w:rsid w:val="38951442"/>
    <w:rsid w:val="3A1D50F3"/>
    <w:rsid w:val="3A703BA6"/>
    <w:rsid w:val="3A8D3214"/>
    <w:rsid w:val="3B1049D8"/>
    <w:rsid w:val="3B9E0A96"/>
    <w:rsid w:val="3BBA7468"/>
    <w:rsid w:val="3BCE2B76"/>
    <w:rsid w:val="3BF800C6"/>
    <w:rsid w:val="3D910E23"/>
    <w:rsid w:val="3D920183"/>
    <w:rsid w:val="3DB30DA7"/>
    <w:rsid w:val="3DEB0B3D"/>
    <w:rsid w:val="3EB76844"/>
    <w:rsid w:val="3EC90E55"/>
    <w:rsid w:val="3EFA2892"/>
    <w:rsid w:val="3F3B475E"/>
    <w:rsid w:val="3F8C6656"/>
    <w:rsid w:val="3F9126B4"/>
    <w:rsid w:val="3FB62E2C"/>
    <w:rsid w:val="3FD577B2"/>
    <w:rsid w:val="400741BD"/>
    <w:rsid w:val="41093C27"/>
    <w:rsid w:val="41831C76"/>
    <w:rsid w:val="41D81D97"/>
    <w:rsid w:val="425C5587"/>
    <w:rsid w:val="42C31C98"/>
    <w:rsid w:val="43016F7F"/>
    <w:rsid w:val="43F61BD5"/>
    <w:rsid w:val="443D2E7C"/>
    <w:rsid w:val="444267BA"/>
    <w:rsid w:val="445C4509"/>
    <w:rsid w:val="44640502"/>
    <w:rsid w:val="45840AAE"/>
    <w:rsid w:val="45AE0982"/>
    <w:rsid w:val="45F20694"/>
    <w:rsid w:val="46164B1D"/>
    <w:rsid w:val="46617A66"/>
    <w:rsid w:val="46E94FF9"/>
    <w:rsid w:val="47A67171"/>
    <w:rsid w:val="481A4BB5"/>
    <w:rsid w:val="481B1AC6"/>
    <w:rsid w:val="483E06B9"/>
    <w:rsid w:val="48B6540B"/>
    <w:rsid w:val="4B2F2BD9"/>
    <w:rsid w:val="4D5B7AB4"/>
    <w:rsid w:val="4DB36169"/>
    <w:rsid w:val="4E6C79E6"/>
    <w:rsid w:val="4E8B7490"/>
    <w:rsid w:val="504F5DA9"/>
    <w:rsid w:val="50514665"/>
    <w:rsid w:val="50E9112F"/>
    <w:rsid w:val="52A70ED5"/>
    <w:rsid w:val="531D5520"/>
    <w:rsid w:val="5324098B"/>
    <w:rsid w:val="554A107C"/>
    <w:rsid w:val="55FA02CA"/>
    <w:rsid w:val="5629298E"/>
    <w:rsid w:val="56CC1338"/>
    <w:rsid w:val="576D4F0B"/>
    <w:rsid w:val="5786241F"/>
    <w:rsid w:val="57AA33C7"/>
    <w:rsid w:val="58E60F05"/>
    <w:rsid w:val="5971111C"/>
    <w:rsid w:val="599B411D"/>
    <w:rsid w:val="5AC53112"/>
    <w:rsid w:val="5BB17B60"/>
    <w:rsid w:val="5C0348BC"/>
    <w:rsid w:val="5C1E79CC"/>
    <w:rsid w:val="5C5E0DE0"/>
    <w:rsid w:val="5C6A32FD"/>
    <w:rsid w:val="5C864DA4"/>
    <w:rsid w:val="5CC22A2B"/>
    <w:rsid w:val="5D423DA4"/>
    <w:rsid w:val="5D4B2C72"/>
    <w:rsid w:val="5DC834D6"/>
    <w:rsid w:val="5EE0700E"/>
    <w:rsid w:val="5EEB4FA9"/>
    <w:rsid w:val="5F360ADB"/>
    <w:rsid w:val="5F680E48"/>
    <w:rsid w:val="5F8C6E83"/>
    <w:rsid w:val="5FCA17B9"/>
    <w:rsid w:val="60494CB4"/>
    <w:rsid w:val="60A7662C"/>
    <w:rsid w:val="616F78F6"/>
    <w:rsid w:val="61BF6C8C"/>
    <w:rsid w:val="62B35FD1"/>
    <w:rsid w:val="63496EAF"/>
    <w:rsid w:val="63603062"/>
    <w:rsid w:val="63BC2532"/>
    <w:rsid w:val="63C63CC4"/>
    <w:rsid w:val="63F41ECD"/>
    <w:rsid w:val="64D06FB5"/>
    <w:rsid w:val="65813F29"/>
    <w:rsid w:val="678F3911"/>
    <w:rsid w:val="684B6592"/>
    <w:rsid w:val="692D05FC"/>
    <w:rsid w:val="6977590B"/>
    <w:rsid w:val="69DB4322"/>
    <w:rsid w:val="6A11530A"/>
    <w:rsid w:val="6A4D11C0"/>
    <w:rsid w:val="6B4A561D"/>
    <w:rsid w:val="6BEF598B"/>
    <w:rsid w:val="6CB31E1D"/>
    <w:rsid w:val="6D306E26"/>
    <w:rsid w:val="6D6D4E18"/>
    <w:rsid w:val="6DF60B56"/>
    <w:rsid w:val="6FCE1612"/>
    <w:rsid w:val="703A7131"/>
    <w:rsid w:val="704612A5"/>
    <w:rsid w:val="70556BD4"/>
    <w:rsid w:val="7058328B"/>
    <w:rsid w:val="72203565"/>
    <w:rsid w:val="72872D3A"/>
    <w:rsid w:val="72924D83"/>
    <w:rsid w:val="731E7F68"/>
    <w:rsid w:val="73DB41D9"/>
    <w:rsid w:val="73F00FE4"/>
    <w:rsid w:val="74371169"/>
    <w:rsid w:val="74D72308"/>
    <w:rsid w:val="76191EF9"/>
    <w:rsid w:val="76D72697"/>
    <w:rsid w:val="76D94AF0"/>
    <w:rsid w:val="779A3D50"/>
    <w:rsid w:val="77EF1708"/>
    <w:rsid w:val="79961954"/>
    <w:rsid w:val="7B4F46BD"/>
    <w:rsid w:val="7B5C3C3B"/>
    <w:rsid w:val="7B93670A"/>
    <w:rsid w:val="7C313556"/>
    <w:rsid w:val="7CE244BE"/>
    <w:rsid w:val="7D0E493F"/>
    <w:rsid w:val="7DC10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2"/>
    <w:basedOn w:val="1"/>
    <w:next w:val="1"/>
    <w:unhideWhenUsed/>
    <w:qFormat/>
    <w:uiPriority w:val="9"/>
    <w:pPr>
      <w:keepNext/>
      <w:keepLines/>
      <w:spacing w:beforeLines="0" w:beforeAutospacing="0" w:afterLines="0" w:afterAutospacing="0" w:line="576" w:lineRule="exact"/>
      <w:outlineLvl w:val="1"/>
    </w:pPr>
    <w:rPr>
      <w:rFonts w:ascii="Arial" w:hAnsi="Arial" w:eastAsia="黑体"/>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semiHidden/>
    <w:qFormat/>
    <w:uiPriority w:val="0"/>
    <w:pPr>
      <w:ind w:firstLine="420"/>
    </w:pPr>
    <w:rPr>
      <w:rFonts w:eastAsia="宋体"/>
      <w:kern w:val="0"/>
      <w:sz w:val="20"/>
      <w:szCs w:val="20"/>
    </w:rPr>
  </w:style>
  <w:style w:type="paragraph" w:styleId="4">
    <w:name w:val="annotation text"/>
    <w:basedOn w:val="1"/>
    <w:unhideWhenUsed/>
    <w:qFormat/>
    <w:uiPriority w:val="99"/>
    <w:pPr>
      <w:jc w:val="left"/>
    </w:pPr>
  </w:style>
  <w:style w:type="paragraph" w:styleId="5">
    <w:name w:val="Body Text"/>
    <w:basedOn w:val="1"/>
    <w:qFormat/>
    <w:uiPriority w:val="0"/>
    <w:pPr>
      <w:topLinePunct w:val="0"/>
      <w:adjustRightInd/>
      <w:spacing w:line="420" w:lineRule="exact"/>
      <w:ind w:firstLine="0"/>
      <w:jc w:val="center"/>
      <w:textAlignment w:val="center"/>
    </w:pPr>
    <w:rPr>
      <w:rFonts w:eastAsia="宋体"/>
      <w:kern w:val="2"/>
      <w:sz w:val="21"/>
    </w:rPr>
  </w:style>
  <w:style w:type="paragraph" w:styleId="6">
    <w:name w:val="Date"/>
    <w:basedOn w:val="1"/>
    <w:next w:val="1"/>
    <w:link w:val="11"/>
    <w:unhideWhenUsed/>
    <w:qFormat/>
    <w:uiPriority w:val="99"/>
    <w:pPr>
      <w:ind w:left="100" w:leftChars="2500"/>
    </w:pPr>
  </w:style>
  <w:style w:type="paragraph" w:styleId="7">
    <w:name w:val="footer"/>
    <w:basedOn w:val="1"/>
    <w:link w:val="12"/>
    <w:unhideWhenUsed/>
    <w:qFormat/>
    <w:uiPriority w:val="99"/>
    <w:pPr>
      <w:tabs>
        <w:tab w:val="center" w:pos="4153"/>
        <w:tab w:val="right" w:pos="8306"/>
      </w:tabs>
      <w:snapToGrid w:val="0"/>
      <w:jc w:val="left"/>
    </w:pPr>
    <w:rPr>
      <w:kern w:val="0"/>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1">
    <w:name w:val="日期 字符"/>
    <w:link w:val="6"/>
    <w:semiHidden/>
    <w:qFormat/>
    <w:uiPriority w:val="99"/>
    <w:rPr>
      <w:rFonts w:ascii="宋体" w:hAnsi="宋体"/>
      <w:kern w:val="2"/>
      <w:sz w:val="28"/>
      <w:szCs w:val="24"/>
    </w:rPr>
  </w:style>
  <w:style w:type="character" w:customStyle="1" w:styleId="12">
    <w:name w:val="页脚 字符"/>
    <w:link w:val="7"/>
    <w:qFormat/>
    <w:uiPriority w:val="99"/>
    <w:rPr>
      <w:rFonts w:ascii="宋体" w:hAnsi="宋体" w:eastAsia="宋体" w:cs="Times New Roman"/>
      <w:sz w:val="18"/>
      <w:szCs w:val="18"/>
    </w:rPr>
  </w:style>
  <w:style w:type="character" w:customStyle="1" w:styleId="13">
    <w:name w:val="页眉 字符"/>
    <w:link w:val="8"/>
    <w:semiHidden/>
    <w:qFormat/>
    <w:uiPriority w:val="99"/>
    <w:rPr>
      <w:rFonts w:ascii="宋体" w:hAnsi="宋体" w:eastAsia="宋体" w:cs="Times New Roman"/>
      <w:sz w:val="18"/>
      <w:szCs w:val="18"/>
    </w:rPr>
  </w:style>
  <w:style w:type="character" w:customStyle="1" w:styleId="14">
    <w:name w:val="正文格式 Char"/>
    <w:link w:val="15"/>
    <w:qFormat/>
    <w:uiPriority w:val="0"/>
    <w:rPr>
      <w:rFonts w:ascii="仿宋_GB2312" w:hAnsi="宋体" w:eastAsia="仿宋_GB2312" w:cs="Times New Roman"/>
      <w:sz w:val="32"/>
      <w:szCs w:val="32"/>
    </w:rPr>
  </w:style>
  <w:style w:type="paragraph" w:customStyle="1" w:styleId="15">
    <w:name w:val="正文格式"/>
    <w:basedOn w:val="1"/>
    <w:link w:val="14"/>
    <w:qFormat/>
    <w:uiPriority w:val="0"/>
    <w:pPr>
      <w:spacing w:line="586" w:lineRule="exact"/>
      <w:ind w:firstLine="640" w:firstLineChars="200"/>
    </w:pPr>
    <w:rPr>
      <w:rFonts w:ascii="仿宋_GB2312" w:eastAsia="仿宋_GB2312"/>
      <w:kern w:val="0"/>
      <w:sz w:val="32"/>
      <w:szCs w:val="32"/>
    </w:rPr>
  </w:style>
  <w:style w:type="paragraph" w:customStyle="1" w:styleId="16">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272</Words>
  <Characters>1556</Characters>
  <Lines>12</Lines>
  <Paragraphs>3</Paragraphs>
  <TotalTime>5</TotalTime>
  <ScaleCrop>false</ScaleCrop>
  <LinksUpToDate>false</LinksUpToDate>
  <CharactersWithSpaces>1825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2020-03-27T09:40:00Z</dcterms:created>
  <dc:creator>汪卉/国电长源电力股份有限公司</dc:creator>
  <cp:lastModifiedBy>刘硕02</cp:lastModifiedBy>
  <dcterms:modified xsi:type="dcterms:W3CDTF">2025-12-31T07:13:27Z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91D1B28816624A10920516B537E408A0</vt:lpwstr>
  </property>
</Properties>
</file>