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证券代码：000966</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ab/>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 xml:space="preserve">        证券简称：长源电力        公告编号：2025-0</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80</w:t>
      </w:r>
    </w:p>
    <w:p>
      <w:pPr>
        <w:rPr>
          <w:rFonts w:hint="default" w:ascii="Times New Roman" w:hAnsi="Times New Roman" w:cs="Times New Roman"/>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center"/>
        <w:textAlignment w:val="baseline"/>
        <w:outlineLvl w:val="0"/>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r>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国家能源集团长源电力股份有限公司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center"/>
        <w:textAlignment w:val="baseline"/>
        <w:outlineLvl w:val="0"/>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bookmarkStart w:id="0" w:name="OLE_LINK1"/>
      <w:r>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关于</w:t>
      </w:r>
      <w:r>
        <w:rPr>
          <w:rStyle w:val="9"/>
          <w:rFonts w:hint="eastAsia"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控股</w:t>
      </w:r>
      <w:r>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子</w:t>
      </w:r>
      <w:r>
        <w:rPr>
          <w:rStyle w:val="9"/>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公司长源电力荆门公司生物质气化燃煤耦合降碳灵活性改造EPC项目关联交易的公告</w:t>
      </w:r>
      <w:bookmarkEnd w:id="0"/>
    </w:p>
    <w:p>
      <w:pPr>
        <w:rPr>
          <w:rFonts w:hint="default" w:ascii="Times New Roman" w:hAnsi="Times New Roman" w:cs="Times New Roman"/>
          <w:highlight w:val="none"/>
        </w:rPr>
      </w:pPr>
    </w:p>
    <w:tbl>
      <w:tblPr>
        <w:tblStyle w:val="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snapToGrid w:val="0"/>
              <w:spacing w:before="0" w:beforeAutospacing="0" w:after="0" w:afterAutospacing="0" w:line="380" w:lineRule="exact"/>
              <w:ind w:firstLine="480" w:firstLineChars="200"/>
              <w:jc w:val="left"/>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本公司及董事会全体成员保证信息披露的内容真实、准确、完整，没有虚假记载、误导性陈述或重大遗漏。</w:t>
            </w:r>
          </w:p>
        </w:tc>
      </w:tr>
    </w:tbl>
    <w:p>
      <w:pPr>
        <w:rPr>
          <w:rFonts w:hint="default" w:ascii="Times New Roman" w:hAnsi="Times New Roman" w:cs="Times New Roman"/>
          <w:highlight w:val="none"/>
        </w:rPr>
      </w:pP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一、关联交易情况概述</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2025年</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11</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月</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20</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日，公司收到招标代理机构国家能源集团国际工程咨询有限公司发出的《中标通知书》（国际工程中[2025]11960号），确定烟台龙源电力技术股份有限公司（以下简称</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烟台龙源</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）为</w:t>
      </w:r>
      <w:bookmarkStart w:id="1" w:name="_GoBack"/>
      <w:bookmarkEnd w:id="1"/>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公司控股子</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公司国能长源</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荆门发电有限公司</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（以下简称</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荆门</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公司）长源电力荆门公司生物质气化燃煤耦合降碳灵活性改造EPC</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项目中标方，</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项目中标金额为</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1,</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426.8696万元。</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由于</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烟台龙源</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是公司控股股东国家能源投资集团有限责任公司（以下简称国家能源集团）间接控制的企业，因此</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烟台龙源</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属于公司的关联方，本次交易构成了公司的关联交易事项。</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鉴于上述关联交易事项为公开招标产生，根据《深圳证券交易所股票上市规则》和《公司章程》的有关规定，此项交易可不提交公司董事会审议，亦无需获得公司股东会的批准。</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上述关联交易不构成《上市公司重大资产重组管理办法》规定的重大资产重组，不构成重组上市，也无需经过有关部门批准。</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二、关联方基本情况</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 关联方工商信息</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名称：</w:t>
      </w:r>
      <w:r>
        <w:rPr>
          <w:rFonts w:hint="default" w:ascii="Times New Roman" w:hAnsi="Times New Roman" w:eastAsia="宋体" w:cs="Times New Roman"/>
          <w:color w:val="auto"/>
          <w:sz w:val="24"/>
          <w:highlight w:val="none"/>
          <w:lang w:val="en-US" w:eastAsia="zh-CN"/>
        </w:rPr>
        <w:t>烟台龙源电力技术股份有限公司</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企业性质：</w:t>
      </w:r>
      <w:r>
        <w:rPr>
          <w:rFonts w:hint="default" w:ascii="Times New Roman" w:hAnsi="Times New Roman" w:eastAsia="宋体" w:cs="Times New Roman"/>
          <w:color w:val="auto"/>
          <w:sz w:val="24"/>
          <w:highlight w:val="none"/>
          <w:lang w:val="en-US" w:eastAsia="zh-CN"/>
        </w:rPr>
        <w:t>其他</w:t>
      </w:r>
      <w:r>
        <w:rPr>
          <w:rFonts w:hint="default" w:ascii="Times New Roman" w:hAnsi="Times New Roman" w:eastAsia="宋体" w:cs="Times New Roman"/>
          <w:color w:val="auto"/>
          <w:sz w:val="24"/>
          <w:highlight w:val="none"/>
        </w:rPr>
        <w:t>有限责任公司</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注册地：</w:t>
      </w:r>
      <w:r>
        <w:rPr>
          <w:rFonts w:hint="default" w:ascii="Times New Roman" w:hAnsi="Times New Roman" w:eastAsia="宋体" w:cs="Times New Roman"/>
          <w:color w:val="auto"/>
          <w:sz w:val="24"/>
          <w:highlight w:val="none"/>
          <w:lang w:val="en-US" w:eastAsia="zh-CN"/>
        </w:rPr>
        <w:t>中国(山东)自由贸易试验区烟台片区烟台开发区白云山路2号</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w:t>
      </w:r>
      <w:r>
        <w:rPr>
          <w:rFonts w:hint="default" w:ascii="Times New Roman" w:hAnsi="Times New Roman" w:eastAsia="宋体" w:cs="Times New Roman"/>
          <w:color w:val="auto"/>
          <w:sz w:val="24"/>
          <w:highlight w:val="none"/>
          <w:lang w:val="en-US" w:eastAsia="zh-CN"/>
        </w:rPr>
        <w:t>曲增杰</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注册资本：</w:t>
      </w:r>
      <w:r>
        <w:rPr>
          <w:rFonts w:hint="default" w:ascii="Times New Roman" w:hAnsi="Times New Roman" w:eastAsia="宋体" w:cs="Times New Roman"/>
          <w:color w:val="auto"/>
          <w:sz w:val="24"/>
          <w:highlight w:val="none"/>
          <w:lang w:val="en-US" w:eastAsia="zh-CN"/>
        </w:rPr>
        <w:t>51,581.442万元</w:t>
      </w:r>
      <w:r>
        <w:rPr>
          <w:rFonts w:hint="default" w:ascii="Times New Roman" w:hAnsi="Times New Roman" w:eastAsia="宋体" w:cs="Times New Roman"/>
          <w:color w:val="auto"/>
          <w:sz w:val="24"/>
          <w:highlight w:val="none"/>
          <w:lang w:val="en-US" w:eastAsia="zh-CN"/>
        </w:rPr>
        <w:t>人民币</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统一社会信用代码：</w:t>
      </w:r>
      <w:r>
        <w:rPr>
          <w:rFonts w:hint="default" w:ascii="Times New Roman" w:hAnsi="Times New Roman" w:eastAsia="宋体" w:cs="Times New Roman"/>
          <w:color w:val="auto"/>
          <w:sz w:val="24"/>
          <w:highlight w:val="none"/>
          <w:lang w:val="en-US" w:eastAsia="zh-CN"/>
        </w:rPr>
        <w:t>91370600705877689M</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主营业务：</w:t>
      </w:r>
      <w:r>
        <w:rPr>
          <w:rFonts w:hint="default" w:ascii="Times New Roman" w:hAnsi="Times New Roman" w:eastAsia="宋体" w:cs="Times New Roman"/>
          <w:color w:val="auto"/>
          <w:sz w:val="24"/>
          <w:highlight w:val="none"/>
          <w:lang w:val="en-US" w:eastAsia="zh-CN"/>
        </w:rPr>
        <w:t>一般项目：电力设施器材制造；电力设施器材销售；大气环境污染防治服务；水污染治理；固体废物治理；工程管理服务；以自有资金从事投资活动；技术服务、技术开发、技术咨询、技术交流、技术转让、技术推广；新兴能源技术研发；机械设备销售；建筑材料销售；化工产品销售（不含许可类化工产品）；软件销售；软件开发；货物进出口；技术进出口。（除依法须经批准的项目外，凭营业执照依法自主开展经营活动）许可项目：建设工程施工；输电、供电、受电电力设施的安装、维修和试验；建设工程设计；特种设备制造；特种设备安装改造修理；发电业务、输电业务、供（配）电业务</w:t>
      </w:r>
      <w:r>
        <w:rPr>
          <w:rFonts w:hint="default" w:ascii="Times New Roman" w:hAnsi="Times New Roman" w:eastAsia="宋体" w:cs="Times New Roman"/>
          <w:color w:val="auto"/>
          <w:sz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主要股东及其持股比例：国家能源集团科技环保有限公司持股</w:t>
      </w:r>
      <w:r>
        <w:rPr>
          <w:rFonts w:hint="default" w:ascii="Times New Roman" w:hAnsi="Times New Roman" w:eastAsia="宋体" w:cs="Times New Roman"/>
          <w:color w:val="auto"/>
          <w:sz w:val="24"/>
          <w:highlight w:val="none"/>
          <w:lang w:val="en-US" w:eastAsia="zh-CN"/>
        </w:rPr>
        <w:t>23.13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雄亚(维尔京)有限公司</w:t>
      </w:r>
      <w:r>
        <w:rPr>
          <w:rFonts w:hint="default" w:ascii="Times New Roman" w:hAnsi="Times New Roman" w:eastAsia="宋体" w:cs="Times New Roman"/>
          <w:color w:val="auto"/>
          <w:sz w:val="24"/>
          <w:highlight w:val="none"/>
          <w:lang w:val="en-US" w:eastAsia="zh-CN"/>
        </w:rPr>
        <w:t>持股</w:t>
      </w:r>
      <w:r>
        <w:rPr>
          <w:rFonts w:hint="default" w:ascii="Times New Roman" w:hAnsi="Times New Roman" w:eastAsia="宋体" w:cs="Times New Roman"/>
          <w:color w:val="auto"/>
          <w:sz w:val="24"/>
          <w:highlight w:val="none"/>
          <w:lang w:val="en-US" w:eastAsia="zh-CN"/>
        </w:rPr>
        <w:t>18.66</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，烟台开发区龙源电力燃烧控制工程有限公司持股1.2%</w:t>
      </w:r>
      <w:r>
        <w:rPr>
          <w:rFonts w:hint="default" w:ascii="Times New Roman" w:hAnsi="Times New Roman" w:eastAsia="宋体" w:cs="Times New Roman"/>
          <w:color w:val="auto"/>
          <w:sz w:val="24"/>
          <w:highlight w:val="none"/>
          <w:lang w:val="en-US" w:eastAsia="zh-CN"/>
        </w:rPr>
        <w:t>。</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2.关联方简介</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baseline"/>
        <w:outlineLvl w:val="1"/>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烟台龙源成立于</w:t>
      </w:r>
      <w:r>
        <w:rPr>
          <w:rFonts w:hint="default" w:ascii="Times New Roman" w:hAnsi="Times New Roman" w:eastAsia="宋体" w:cs="Times New Roman"/>
          <w:color w:val="auto"/>
          <w:sz w:val="24"/>
          <w:highlight w:val="none"/>
          <w:lang w:val="en-US" w:eastAsia="zh-CN"/>
        </w:rPr>
        <w:t>1998</w:t>
      </w:r>
      <w:r>
        <w:rPr>
          <w:rFonts w:hint="default" w:ascii="Times New Roman" w:hAnsi="Times New Roman" w:eastAsia="宋体" w:cs="Times New Roman"/>
          <w:color w:val="auto"/>
          <w:sz w:val="24"/>
          <w:highlight w:val="none"/>
          <w:lang w:val="en-US" w:eastAsia="zh-CN"/>
        </w:rPr>
        <w:t>年，</w:t>
      </w:r>
      <w:r>
        <w:rPr>
          <w:rFonts w:hint="default" w:ascii="Times New Roman" w:hAnsi="Times New Roman" w:eastAsia="宋体" w:cs="Times New Roman"/>
          <w:color w:val="auto"/>
          <w:sz w:val="24"/>
          <w:highlight w:val="none"/>
          <w:lang w:val="en-US" w:eastAsia="zh-CN"/>
        </w:rPr>
        <w:t>2010</w:t>
      </w:r>
      <w:r>
        <w:rPr>
          <w:rFonts w:hint="default" w:ascii="Times New Roman" w:hAnsi="Times New Roman" w:eastAsia="宋体" w:cs="Times New Roman"/>
          <w:color w:val="auto"/>
          <w:sz w:val="24"/>
          <w:highlight w:val="none"/>
          <w:lang w:val="en-US" w:eastAsia="zh-CN"/>
        </w:rPr>
        <w:t>年</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lang w:val="en-US" w:eastAsia="zh-CN"/>
        </w:rPr>
        <w:t>月在深交所创业板上市，是专注于综合节能环保技术研发与应用的高新技术企业。随着技术进步和业务拓展，烟台龙源逐步成为以国家“双碳”目标为导向，以清洁低碳燃烧技术为核心，以现代智能化技术为依托，以绿色能源技术为延伸的综合节能环保一站式服务商。公司立足煤电运化板块的清洁化和一体化发展，围绕煤炭清洁利用、低碳能源利用、新型储能及智慧化输送四大领域，深耕燃煤机组“三改联动”、煤电低碳化转型、智慧火电、“源网荷储一体化”应用，地热能综合清洁利用等五大业务市场。</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其近三年经审计的主要财务数据如下：</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 xml:space="preserve">                                                   单位：万元</w:t>
      </w:r>
    </w:p>
    <w:tbl>
      <w:tblPr>
        <w:tblStyle w:val="6"/>
        <w:tblpPr w:leftFromText="180" w:rightFromText="180" w:vertAnchor="text" w:horzAnchor="page" w:tblpX="2091" w:tblpY="172"/>
        <w:tblOverlap w:val="never"/>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067"/>
        <w:gridCol w:w="2067"/>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70" w:type="dxa"/>
            <w:noWrap w:val="0"/>
            <w:vAlign w:val="top"/>
          </w:tcPr>
          <w:p>
            <w:pPr>
              <w:widowControl/>
              <w:adjustRightInd w:val="0"/>
              <w:jc w:val="center"/>
              <w:textAlignment w:val="baseline"/>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项目</w:t>
            </w:r>
          </w:p>
        </w:tc>
        <w:tc>
          <w:tcPr>
            <w:tcW w:w="2067" w:type="dxa"/>
            <w:noWrap w:val="0"/>
            <w:vAlign w:val="top"/>
          </w:tcPr>
          <w:p>
            <w:pPr>
              <w:widowControl/>
              <w:adjustRightInd w:val="0"/>
              <w:jc w:val="center"/>
              <w:textAlignment w:val="baseline"/>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2024年</w:t>
            </w:r>
          </w:p>
        </w:tc>
        <w:tc>
          <w:tcPr>
            <w:tcW w:w="2067" w:type="dxa"/>
            <w:noWrap w:val="0"/>
            <w:vAlign w:val="top"/>
          </w:tcPr>
          <w:p>
            <w:pPr>
              <w:widowControl/>
              <w:adjustRightInd w:val="0"/>
              <w:jc w:val="center"/>
              <w:textAlignment w:val="baseline"/>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val="en-US" w:eastAsia="zh-CN"/>
              </w:rPr>
              <w:t>2023年</w:t>
            </w:r>
          </w:p>
        </w:tc>
        <w:tc>
          <w:tcPr>
            <w:tcW w:w="2188" w:type="dxa"/>
            <w:noWrap w:val="0"/>
            <w:vAlign w:val="top"/>
          </w:tcPr>
          <w:p>
            <w:pPr>
              <w:widowControl/>
              <w:adjustRightInd w:val="0"/>
              <w:jc w:val="center"/>
              <w:textAlignment w:val="baseline"/>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20</w:t>
            </w:r>
            <w:r>
              <w:rPr>
                <w:rFonts w:hint="default" w:ascii="Times New Roman" w:hAnsi="Times New Roman" w:eastAsia="宋体" w:cs="Times New Roman"/>
                <w:b/>
                <w:color w:val="auto"/>
                <w:sz w:val="24"/>
                <w:highlight w:val="none"/>
                <w:lang w:val="en-US" w:eastAsia="zh-CN"/>
              </w:rPr>
              <w:t>22</w:t>
            </w:r>
            <w:r>
              <w:rPr>
                <w:rFonts w:hint="default" w:ascii="Times New Roman" w:hAnsi="Times New Roman" w:eastAsia="宋体" w:cs="Times New Roman"/>
                <w:b/>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70" w:type="dxa"/>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资产总额</w:t>
            </w:r>
          </w:p>
        </w:tc>
        <w:tc>
          <w:tcPr>
            <w:tcW w:w="2067" w:type="dxa"/>
            <w:noWrap w:val="0"/>
            <w:vAlign w:val="center"/>
          </w:tcPr>
          <w:p>
            <w:pPr>
              <w:widowControl/>
              <w:adjustRightInd w:val="0"/>
              <w:jc w:val="right"/>
              <w:textAlignment w:val="baseline"/>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4"/>
                <w:highlight w:val="none"/>
                <w:lang w:val="en-US" w:eastAsia="zh-CN"/>
              </w:rPr>
              <w:t>274</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540.2</w:t>
            </w:r>
            <w:r>
              <w:rPr>
                <w:rFonts w:hint="default" w:ascii="Times New Roman" w:hAnsi="Times New Roman" w:eastAsia="宋体" w:cs="Times New Roman"/>
                <w:color w:val="auto"/>
                <w:sz w:val="24"/>
                <w:highlight w:val="none"/>
                <w:lang w:val="en-US" w:eastAsia="zh-CN"/>
              </w:rPr>
              <w:t>7</w:t>
            </w:r>
          </w:p>
        </w:tc>
        <w:tc>
          <w:tcPr>
            <w:tcW w:w="2067" w:type="dxa"/>
            <w:noWrap w:val="0"/>
            <w:vAlign w:val="center"/>
          </w:tcPr>
          <w:p>
            <w:pPr>
              <w:widowControl/>
              <w:adjustRightInd w:val="0"/>
              <w:jc w:val="right"/>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287</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856.3</w:t>
            </w:r>
            <w:r>
              <w:rPr>
                <w:rFonts w:hint="default" w:ascii="Times New Roman" w:hAnsi="Times New Roman" w:eastAsia="宋体" w:cs="Times New Roman"/>
                <w:color w:val="auto"/>
                <w:sz w:val="24"/>
                <w:highlight w:val="none"/>
                <w:lang w:val="en-US" w:eastAsia="zh-CN"/>
              </w:rPr>
              <w:t>3</w:t>
            </w:r>
          </w:p>
        </w:tc>
        <w:tc>
          <w:tcPr>
            <w:tcW w:w="2188" w:type="dxa"/>
            <w:noWrap w:val="0"/>
            <w:vAlign w:val="center"/>
          </w:tcPr>
          <w:p>
            <w:pPr>
              <w:widowControl/>
              <w:adjustRightInd w:val="0"/>
              <w:jc w:val="right"/>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257</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580.3</w:t>
            </w:r>
            <w:r>
              <w:rPr>
                <w:rFonts w:hint="default" w:ascii="Times New Roman" w:hAnsi="Times New Roman" w:eastAsia="宋体" w:cs="Times New Roman"/>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70" w:type="dxa"/>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净资产</w:t>
            </w:r>
          </w:p>
        </w:tc>
        <w:tc>
          <w:tcPr>
            <w:tcW w:w="2067" w:type="dxa"/>
            <w:noWrap w:val="0"/>
            <w:vAlign w:val="center"/>
          </w:tcPr>
          <w:p>
            <w:pPr>
              <w:widowControl/>
              <w:adjustRightInd w:val="0"/>
              <w:jc w:val="right"/>
              <w:textAlignment w:val="baseline"/>
              <w:rPr>
                <w:rFonts w:hint="default" w:ascii="Times New Roman" w:hAnsi="Times New Roman" w:eastAsia="宋体" w:cs="Times New Roman"/>
                <w:color w:val="auto"/>
                <w:kern w:val="0"/>
                <w:sz w:val="21"/>
                <w:szCs w:val="21"/>
                <w:highlight w:val="none"/>
                <w:u w:val="none"/>
                <w:lang w:val="en-US" w:eastAsia="zh-CN" w:bidi="ar"/>
              </w:rPr>
            </w:pPr>
            <w:r>
              <w:rPr>
                <w:rFonts w:hint="default" w:ascii="Times New Roman" w:hAnsi="Times New Roman" w:eastAsia="宋体" w:cs="Times New Roman"/>
                <w:color w:val="auto"/>
                <w:sz w:val="24"/>
                <w:highlight w:val="none"/>
                <w:lang w:val="en-US" w:eastAsia="zh-CN"/>
              </w:rPr>
              <w:t>192,891.07</w:t>
            </w:r>
          </w:p>
        </w:tc>
        <w:tc>
          <w:tcPr>
            <w:tcW w:w="2067" w:type="dxa"/>
            <w:noWrap w:val="0"/>
            <w:vAlign w:val="center"/>
          </w:tcPr>
          <w:p>
            <w:pPr>
              <w:widowControl/>
              <w:adjustRightInd w:val="0"/>
              <w:jc w:val="right"/>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194,021.12</w:t>
            </w:r>
          </w:p>
        </w:tc>
        <w:tc>
          <w:tcPr>
            <w:tcW w:w="2188" w:type="dxa"/>
            <w:noWrap w:val="0"/>
            <w:vAlign w:val="center"/>
          </w:tcPr>
          <w:p>
            <w:pPr>
              <w:widowControl/>
              <w:adjustRightInd w:val="0"/>
              <w:jc w:val="right"/>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190,239.17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70" w:type="dxa"/>
            <w:noWrap w:val="0"/>
            <w:vAlign w:val="center"/>
          </w:tcPr>
          <w:p>
            <w:pPr>
              <w:widowControl/>
              <w:adjustRightInd w:val="0"/>
              <w:jc w:val="center"/>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营业收入</w:t>
            </w:r>
          </w:p>
        </w:tc>
        <w:tc>
          <w:tcPr>
            <w:tcW w:w="2067" w:type="dxa"/>
            <w:noWrap w:val="0"/>
            <w:vAlign w:val="center"/>
          </w:tcPr>
          <w:p>
            <w:pPr>
              <w:widowControl/>
              <w:tabs>
                <w:tab w:val="left" w:pos="366"/>
              </w:tabs>
              <w:adjustRightInd w:val="0"/>
              <w:jc w:val="right"/>
              <w:textAlignment w:val="baseline"/>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ab/>
            </w:r>
            <w:r>
              <w:rPr>
                <w:rFonts w:hint="default" w:ascii="Times New Roman" w:hAnsi="Times New Roman" w:eastAsia="宋体" w:cs="Times New Roman"/>
                <w:color w:val="auto"/>
                <w:sz w:val="24"/>
                <w:highlight w:val="none"/>
                <w:lang w:val="en-US" w:eastAsia="zh-CN"/>
              </w:rPr>
              <w:t>127</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654.4</w:t>
            </w:r>
          </w:p>
        </w:tc>
        <w:tc>
          <w:tcPr>
            <w:tcW w:w="2067" w:type="dxa"/>
            <w:noWrap w:val="0"/>
            <w:vAlign w:val="center"/>
          </w:tcPr>
          <w:p>
            <w:pPr>
              <w:widowControl/>
              <w:adjustRightInd w:val="0"/>
              <w:jc w:val="right"/>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112</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911.4</w:t>
            </w:r>
            <w:r>
              <w:rPr>
                <w:rFonts w:hint="default" w:ascii="Times New Roman" w:hAnsi="Times New Roman" w:eastAsia="宋体" w:cs="Times New Roman"/>
                <w:color w:val="auto"/>
                <w:sz w:val="24"/>
                <w:highlight w:val="none"/>
                <w:lang w:val="en-US" w:eastAsia="zh-CN"/>
              </w:rPr>
              <w:t>2</w:t>
            </w:r>
          </w:p>
        </w:tc>
        <w:tc>
          <w:tcPr>
            <w:tcW w:w="2188" w:type="dxa"/>
            <w:noWrap w:val="0"/>
            <w:vAlign w:val="center"/>
          </w:tcPr>
          <w:p>
            <w:pPr>
              <w:widowControl/>
              <w:adjustRightInd w:val="0"/>
              <w:jc w:val="right"/>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73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272.5</w:t>
            </w:r>
            <w:r>
              <w:rPr>
                <w:rFonts w:hint="default" w:ascii="Times New Roman" w:hAnsi="Times New Roman" w:eastAsia="宋体" w:cs="Times New Roman"/>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70" w:type="dxa"/>
            <w:noWrap w:val="0"/>
            <w:vAlign w:val="center"/>
          </w:tcPr>
          <w:p>
            <w:pPr>
              <w:widowControl/>
              <w:adjustRightInd w:val="0"/>
              <w:spacing w:line="240" w:lineRule="auto"/>
              <w:jc w:val="center"/>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净利润</w:t>
            </w:r>
          </w:p>
        </w:tc>
        <w:tc>
          <w:tcPr>
            <w:tcW w:w="2067" w:type="dxa"/>
            <w:noWrap w:val="0"/>
            <w:vAlign w:val="center"/>
          </w:tcPr>
          <w:p>
            <w:pPr>
              <w:widowControl/>
              <w:tabs>
                <w:tab w:val="left" w:pos="366"/>
              </w:tabs>
              <w:adjustRightInd w:val="0"/>
              <w:jc w:val="right"/>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6,528.75</w:t>
            </w:r>
          </w:p>
        </w:tc>
        <w:tc>
          <w:tcPr>
            <w:tcW w:w="2067" w:type="dxa"/>
            <w:noWrap w:val="0"/>
            <w:vAlign w:val="center"/>
          </w:tcPr>
          <w:p>
            <w:pPr>
              <w:widowControl/>
              <w:tabs>
                <w:tab w:val="left" w:pos="366"/>
              </w:tabs>
              <w:adjustRightInd w:val="0"/>
              <w:jc w:val="right"/>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123.01</w:t>
            </w:r>
          </w:p>
        </w:tc>
        <w:tc>
          <w:tcPr>
            <w:tcW w:w="2188" w:type="dxa"/>
            <w:noWrap w:val="0"/>
            <w:vAlign w:val="center"/>
          </w:tcPr>
          <w:p>
            <w:pPr>
              <w:widowControl/>
              <w:adjustRightInd w:val="0"/>
              <w:jc w:val="right"/>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852.8</w:t>
            </w:r>
            <w:r>
              <w:rPr>
                <w:rFonts w:hint="default" w:ascii="Times New Roman" w:hAnsi="Times New Roman" w:eastAsia="宋体" w:cs="Times New Roman"/>
                <w:color w:val="auto"/>
                <w:sz w:val="24"/>
                <w:highlight w:val="none"/>
                <w:lang w:val="en-US" w:eastAsia="zh-CN"/>
              </w:rPr>
              <w:t>2</w:t>
            </w:r>
          </w:p>
        </w:tc>
      </w:tr>
    </w:tbl>
    <w:p>
      <w:pPr>
        <w:pStyle w:val="4"/>
        <w:rPr>
          <w:rFonts w:hint="default" w:ascii="Times New Roman" w:hAnsi="Times New Roman" w:cs="Times New Roman"/>
          <w:highlight w:val="none"/>
        </w:rPr>
      </w:pP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3.关联关系图</w:t>
      </w:r>
    </w:p>
    <w:p>
      <w:pPr>
        <w:pStyle w:val="2"/>
        <w:rPr>
          <w:rFonts w:hint="default" w:ascii="Times New Roman" w:hAnsi="Times New Roman" w:cs="Times New Roman"/>
          <w:highlight w:val="none"/>
          <w:lang w:val="en-US" w:eastAsia="zh-CN"/>
        </w:rPr>
      </w:pPr>
      <w:r>
        <w:rPr>
          <w:rFonts w:hint="default" w:ascii="Times New Roman" w:hAnsi="Times New Roman" w:eastAsia="宋体" w:cs="Times New Roman"/>
          <w:color w:val="auto"/>
          <w:sz w:val="24"/>
          <w:highlight w:val="none"/>
        </w:rPr>
        <mc:AlternateContent>
          <mc:Choice Requires="wpc">
            <w:drawing>
              <wp:inline distT="0" distB="0" distL="114300" distR="114300">
                <wp:extent cx="5056505" cy="3018790"/>
                <wp:effectExtent l="0" t="0" r="10795" b="9525"/>
                <wp:docPr id="28" name="画布 28"/>
                <wp:cNvGraphicFramePr/>
                <a:graphic xmlns:a="http://schemas.openxmlformats.org/drawingml/2006/main">
                  <a:graphicData uri="http://schemas.microsoft.com/office/word/2010/wordprocessingCanvas">
                    <wpc:wpc>
                      <wpc:bg>
                        <a:noFill/>
                      </wpc:bg>
                      <wpc:whole>
                        <a:ln>
                          <a:noFill/>
                        </a:ln>
                      </wpc:whole>
                      <wps:wsp>
                        <wps:cNvPr id="29" name="矩形 45"/>
                        <wps:cNvSpPr/>
                        <wps:spPr>
                          <a:xfrm>
                            <a:off x="349885" y="2169161"/>
                            <a:ext cx="419100"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100</w:t>
                              </w:r>
                              <w:r>
                                <w:rPr>
                                  <w:rFonts w:hint="eastAsia" w:ascii="Times New Roman" w:hAnsi="Times New Roman" w:eastAsia="宋体" w:cs="Times New Roman"/>
                                  <w:sz w:val="15"/>
                                  <w:szCs w:val="15"/>
                                </w:rPr>
                                <w:t>%</w:t>
                              </w:r>
                            </w:p>
                            <w:p>
                              <w:pPr>
                                <w:widowControl/>
                                <w:textAlignment w:val="baseline"/>
                                <w:rPr>
                                  <w:rFonts w:ascii="Times New Roman" w:hAnsi="Times New Roman" w:eastAsia="宋体" w:cs="Times New Roman"/>
                                </w:rPr>
                              </w:pPr>
                            </w:p>
                          </w:txbxContent>
                        </wps:txbx>
                        <wps:bodyPr upright="1"/>
                      </wps:wsp>
                      <wps:wsp>
                        <wps:cNvPr id="30" name="矩形 1"/>
                        <wps:cNvSpPr/>
                        <wps:spPr>
                          <a:xfrm>
                            <a:off x="237490" y="2169160"/>
                            <a:ext cx="531495"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98.90</w:t>
                              </w:r>
                              <w:r>
                                <w:rPr>
                                  <w:rFonts w:hint="eastAsia" w:ascii="Times New Roman" w:hAnsi="Times New Roman" w:eastAsia="宋体" w:cs="Times New Roman"/>
                                  <w:sz w:val="15"/>
                                  <w:szCs w:val="15"/>
                                </w:rPr>
                                <w:t>%</w:t>
                              </w:r>
                            </w:p>
                            <w:p>
                              <w:pPr>
                                <w:widowControl/>
                                <w:textAlignment w:val="baseline"/>
                                <w:rPr>
                                  <w:rFonts w:ascii="Times New Roman" w:hAnsi="Times New Roman" w:eastAsia="宋体" w:cs="Times New Roman"/>
                                </w:rPr>
                              </w:pPr>
                            </w:p>
                          </w:txbxContent>
                        </wps:txbx>
                        <wps:bodyPr upright="1"/>
                      </wps:wsp>
                      <wps:wsp>
                        <wps:cNvPr id="31" name="矩形 46"/>
                        <wps:cNvSpPr/>
                        <wps:spPr>
                          <a:xfrm>
                            <a:off x="324485" y="1397000"/>
                            <a:ext cx="542925"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59.62</w:t>
                              </w:r>
                              <w:r>
                                <w:rPr>
                                  <w:rFonts w:hint="eastAsia" w:ascii="Times New Roman" w:hAnsi="Times New Roman" w:eastAsia="宋体" w:cs="Times New Roman"/>
                                  <w:sz w:val="15"/>
                                  <w:szCs w:val="15"/>
                                </w:rPr>
                                <w:t>%</w:t>
                              </w:r>
                            </w:p>
                          </w:txbxContent>
                        </wps:txbx>
                        <wps:bodyPr upright="1"/>
                      </wps:wsp>
                      <wps:wsp>
                        <wps:cNvPr id="32" name="矩形 47"/>
                        <wps:cNvSpPr/>
                        <wps:spPr>
                          <a:xfrm>
                            <a:off x="2552700" y="1406525"/>
                            <a:ext cx="533400"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50.68</w:t>
                              </w:r>
                              <w:r>
                                <w:rPr>
                                  <w:rFonts w:hint="eastAsia" w:ascii="Times New Roman" w:hAnsi="Times New Roman" w:eastAsia="宋体" w:cs="Times New Roman"/>
                                  <w:sz w:val="15"/>
                                  <w:szCs w:val="15"/>
                                </w:rPr>
                                <w:t>%</w:t>
                              </w:r>
                            </w:p>
                          </w:txbxContent>
                        </wps:txbx>
                        <wps:bodyPr upright="1"/>
                      </wps:wsp>
                      <wps:wsp>
                        <wps:cNvPr id="33" name="直接箭头连接符 48"/>
                        <wps:cNvCnPr/>
                        <wps:spPr>
                          <a:xfrm>
                            <a:off x="875030" y="2159001"/>
                            <a:ext cx="7620" cy="338455"/>
                          </a:xfrm>
                          <a:prstGeom prst="straightConnector1">
                            <a:avLst/>
                          </a:prstGeom>
                          <a:ln w="9525" cap="flat" cmpd="sng">
                            <a:solidFill>
                              <a:srgbClr val="000000"/>
                            </a:solidFill>
                            <a:prstDash val="solid"/>
                            <a:headEnd type="none" w="med" len="med"/>
                            <a:tailEnd type="triangle" w="med" len="med"/>
                          </a:ln>
                          <a:effectLst/>
                        </wps:spPr>
                        <wps:bodyPr/>
                      </wps:wsp>
                      <wps:wsp>
                        <wps:cNvPr id="34" name="矩形 49"/>
                        <wps:cNvSpPr/>
                        <wps:spPr>
                          <a:xfrm>
                            <a:off x="3181985" y="1858011"/>
                            <a:ext cx="610235"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rPr>
                                <w:t>39.19%</w:t>
                              </w:r>
                            </w:p>
                          </w:txbxContent>
                        </wps:txbx>
                        <wps:bodyPr upright="1"/>
                      </wps:wsp>
                      <wps:wsp>
                        <wps:cNvPr id="35" name="矩形 50"/>
                        <wps:cNvSpPr/>
                        <wps:spPr>
                          <a:xfrm>
                            <a:off x="4319270" y="2159000"/>
                            <a:ext cx="633730"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23.13%</w:t>
                              </w:r>
                            </w:p>
                          </w:txbxContent>
                        </wps:txbx>
                        <wps:bodyPr upright="1"/>
                      </wps:wsp>
                      <wps:wsp>
                        <wps:cNvPr id="36" name="矩形 52"/>
                        <wps:cNvSpPr/>
                        <wps:spPr>
                          <a:xfrm>
                            <a:off x="4313555" y="1397000"/>
                            <a:ext cx="588010" cy="2667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lang w:val="en-US" w:eastAsia="zh-CN"/>
                                </w:rPr>
                                <w:t>60.81</w:t>
                              </w:r>
                              <w:r>
                                <w:rPr>
                                  <w:rFonts w:hint="eastAsia" w:ascii="Times New Roman" w:hAnsi="Times New Roman" w:eastAsia="宋体" w:cs="Times New Roman"/>
                                  <w:sz w:val="15"/>
                                  <w:szCs w:val="15"/>
                                  <w:highlight w:val="none"/>
                                </w:rPr>
                                <w:t>%</w:t>
                              </w:r>
                            </w:p>
                          </w:txbxContent>
                        </wps:txbx>
                        <wps:bodyPr upright="1"/>
                      </wps:wsp>
                      <wps:wsp>
                        <wps:cNvPr id="37" name="矩形 54"/>
                        <wps:cNvSpPr/>
                        <wps:spPr>
                          <a:xfrm>
                            <a:off x="1565275" y="866775"/>
                            <a:ext cx="2066290" cy="408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国家能源投资集团有限责任公司</w:t>
                              </w:r>
                            </w:p>
                          </w:txbxContent>
                        </wps:txbx>
                        <wps:bodyPr upright="1"/>
                      </wps:wsp>
                      <wps:wsp>
                        <wps:cNvPr id="38" name="矩形 55"/>
                        <wps:cNvSpPr/>
                        <wps:spPr>
                          <a:xfrm>
                            <a:off x="131445" y="1663700"/>
                            <a:ext cx="1583055" cy="48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国家能源集团长源电力股份有限公司</w:t>
                              </w:r>
                            </w:p>
                          </w:txbxContent>
                        </wps:txbx>
                        <wps:bodyPr upright="1"/>
                      </wps:wsp>
                      <wps:wsp>
                        <wps:cNvPr id="39" name="矩形 56"/>
                        <wps:cNvSpPr/>
                        <wps:spPr>
                          <a:xfrm>
                            <a:off x="1903095" y="1663700"/>
                            <a:ext cx="1390650" cy="4756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国电电力发展股份有限公司</w:t>
                              </w:r>
                            </w:p>
                          </w:txbxContent>
                        </wps:txbx>
                        <wps:bodyPr upright="1"/>
                      </wps:wsp>
                      <wps:wsp>
                        <wps:cNvPr id="40" name="矩形 57"/>
                        <wps:cNvSpPr/>
                        <wps:spPr>
                          <a:xfrm>
                            <a:off x="3655695" y="1663700"/>
                            <a:ext cx="139065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国家能源集团科技环保有限公司</w:t>
                              </w:r>
                            </w:p>
                          </w:txbxContent>
                        </wps:txbx>
                        <wps:bodyPr upright="1"/>
                      </wps:wsp>
                      <wps:wsp>
                        <wps:cNvPr id="41" name="矩形 58"/>
                        <wps:cNvSpPr/>
                        <wps:spPr>
                          <a:xfrm>
                            <a:off x="3670935" y="2482851"/>
                            <a:ext cx="1390650" cy="523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烟台龙源电力技术股份有限公司</w:t>
                              </w:r>
                            </w:p>
                          </w:txbxContent>
                        </wps:txbx>
                        <wps:bodyPr upright="1"/>
                      </wps:wsp>
                      <wps:wsp>
                        <wps:cNvPr id="42" name="肘形连接符 60"/>
                        <wps:cNvCnPr/>
                        <wps:spPr>
                          <a:xfrm rot="5400000">
                            <a:off x="1522095" y="587375"/>
                            <a:ext cx="381000" cy="1771651"/>
                          </a:xfrm>
                          <a:prstGeom prst="bentConnector3">
                            <a:avLst>
                              <a:gd name="adj1" fmla="val 50000"/>
                            </a:avLst>
                          </a:prstGeom>
                          <a:ln w="9525" cap="flat" cmpd="sng">
                            <a:solidFill>
                              <a:srgbClr val="000000"/>
                            </a:solidFill>
                            <a:prstDash val="solid"/>
                            <a:miter/>
                            <a:headEnd type="none" w="med" len="med"/>
                            <a:tailEnd type="triangle" w="med" len="med"/>
                          </a:ln>
                          <a:effectLst/>
                        </wps:spPr>
                        <wps:bodyPr/>
                      </wps:wsp>
                      <wps:wsp>
                        <wps:cNvPr id="43" name="直接箭头连接符 61"/>
                        <wps:cNvCnPr/>
                        <wps:spPr>
                          <a:xfrm>
                            <a:off x="2598420" y="1473200"/>
                            <a:ext cx="0" cy="190500"/>
                          </a:xfrm>
                          <a:prstGeom prst="straightConnector1">
                            <a:avLst/>
                          </a:prstGeom>
                          <a:ln w="9525" cap="flat" cmpd="sng">
                            <a:solidFill>
                              <a:srgbClr val="000000"/>
                            </a:solidFill>
                            <a:prstDash val="solid"/>
                            <a:headEnd type="none" w="med" len="med"/>
                            <a:tailEnd type="triangle" w="med" len="med"/>
                          </a:ln>
                          <a:effectLst/>
                        </wps:spPr>
                        <wps:bodyPr/>
                      </wps:wsp>
                      <wps:wsp>
                        <wps:cNvPr id="44" name="肘形连接符 2"/>
                        <wps:cNvCnPr/>
                        <wps:spPr>
                          <a:xfrm>
                            <a:off x="2598420" y="1473200"/>
                            <a:ext cx="1752600" cy="190500"/>
                          </a:xfrm>
                          <a:prstGeom prst="bentConnector2">
                            <a:avLst/>
                          </a:prstGeom>
                          <a:ln w="9525" cap="flat" cmpd="sng">
                            <a:solidFill>
                              <a:srgbClr val="000000"/>
                            </a:solidFill>
                            <a:prstDash val="solid"/>
                            <a:miter/>
                            <a:headEnd type="none" w="med" len="med"/>
                            <a:tailEnd type="triangle" w="med" len="med"/>
                          </a:ln>
                        </wps:spPr>
                        <wps:bodyPr/>
                      </wps:wsp>
                      <wps:wsp>
                        <wps:cNvPr id="51" name="直接箭头连接符 63"/>
                        <wps:cNvCnPr/>
                        <wps:spPr>
                          <a:xfrm>
                            <a:off x="3293745" y="1887856"/>
                            <a:ext cx="361950" cy="635"/>
                          </a:xfrm>
                          <a:prstGeom prst="straightConnector1">
                            <a:avLst/>
                          </a:prstGeom>
                          <a:ln w="9525" cap="flat" cmpd="sng">
                            <a:solidFill>
                              <a:srgbClr val="000000"/>
                            </a:solidFill>
                            <a:prstDash val="solid"/>
                            <a:headEnd type="none" w="med" len="med"/>
                            <a:tailEnd type="triangle" w="med" len="med"/>
                          </a:ln>
                          <a:effectLst/>
                        </wps:spPr>
                        <wps:bodyPr/>
                      </wps:wsp>
                      <wps:wsp>
                        <wps:cNvPr id="53" name="直接箭头连接符 65"/>
                        <wps:cNvCnPr/>
                        <wps:spPr>
                          <a:xfrm>
                            <a:off x="4325620" y="2169161"/>
                            <a:ext cx="0" cy="330200"/>
                          </a:xfrm>
                          <a:prstGeom prst="straightConnector1">
                            <a:avLst/>
                          </a:prstGeom>
                          <a:ln w="9525" cap="flat" cmpd="sng">
                            <a:solidFill>
                              <a:srgbClr val="000000"/>
                            </a:solidFill>
                            <a:prstDash val="solid"/>
                            <a:headEnd type="none" w="med" len="med"/>
                            <a:tailEnd type="triangle" w="med" len="med"/>
                          </a:ln>
                          <a:effectLst/>
                        </wps:spPr>
                        <wps:bodyPr/>
                      </wps:wsp>
                      <wps:wsp>
                        <wps:cNvPr id="59" name="矩形 64"/>
                        <wps:cNvSpPr/>
                        <wps:spPr>
                          <a:xfrm>
                            <a:off x="131445" y="2465706"/>
                            <a:ext cx="1556385" cy="486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spacing w:before="96" w:line="278" w:lineRule="auto"/>
                                <w:ind w:left="145" w:right="137" w:firstLine="0"/>
                                <w:jc w:val="left"/>
                                <w:textAlignment w:val="baseline"/>
                                <w:rPr>
                                  <w:rFonts w:ascii="宋体" w:hAnsi="宋体" w:eastAsia="宋体" w:cs="宋体"/>
                                  <w:sz w:val="21"/>
                                </w:rPr>
                              </w:pPr>
                              <w:r>
                                <w:rPr>
                                  <w:rFonts w:ascii="宋体" w:hAnsi="宋体" w:eastAsia="宋体" w:cs="宋体"/>
                                  <w:sz w:val="21"/>
                                </w:rPr>
                                <w:t>国电</w:t>
                              </w:r>
                              <w:r>
                                <w:rPr>
                                  <w:rFonts w:hint="eastAsia" w:ascii="宋体" w:hAnsi="宋体" w:eastAsia="宋体" w:cs="宋体"/>
                                  <w:sz w:val="21"/>
                                  <w:lang w:val="en-US" w:eastAsia="zh-CN"/>
                                </w:rPr>
                                <w:t>湖北电力</w:t>
                              </w:r>
                              <w:r>
                                <w:rPr>
                                  <w:rFonts w:ascii="宋体" w:hAnsi="宋体" w:eastAsia="宋体" w:cs="宋体"/>
                                  <w:sz w:val="21"/>
                                </w:rPr>
                                <w:t>有限公司</w:t>
                              </w:r>
                            </w:p>
                            <w:p>
                              <w:pPr>
                                <w:widowControl/>
                                <w:jc w:val="center"/>
                                <w:textAlignment w:val="baseline"/>
                                <w:rPr>
                                  <w:rFonts w:hint="default" w:ascii="Times New Roman" w:hAnsi="Times New Roman" w:eastAsia="宋体" w:cs="Times New Roman"/>
                                  <w:szCs w:val="21"/>
                                  <w:lang w:val="en-US" w:eastAsia="zh-CN"/>
                                </w:rPr>
                              </w:pPr>
                            </w:p>
                          </w:txbxContent>
                        </wps:txbx>
                        <wps:bodyPr upright="1"/>
                      </wps:wsp>
                      <wps:wsp>
                        <wps:cNvPr id="62" name="直接箭头连接符 3"/>
                        <wps:cNvCnPr/>
                        <wps:spPr>
                          <a:xfrm>
                            <a:off x="1040130" y="2889885"/>
                            <a:ext cx="382905" cy="10160"/>
                          </a:xfrm>
                          <a:prstGeom prst="straightConnector1">
                            <a:avLst/>
                          </a:prstGeom>
                          <a:ln w="9525" cap="flat" cmpd="sng">
                            <a:solidFill>
                              <a:srgbClr val="000000"/>
                            </a:solidFill>
                            <a:prstDash val="solid"/>
                            <a:round/>
                            <a:headEnd type="none" w="med" len="med"/>
                            <a:tailEnd type="triangle" w="med" len="med"/>
                          </a:ln>
                          <a:effectLst/>
                        </wps:spPr>
                        <wps:bodyPr/>
                      </wps:wsp>
                      <wps:wsp>
                        <wps:cNvPr id="66" name="矩形 4"/>
                        <wps:cNvSpPr/>
                        <wps:spPr>
                          <a:xfrm>
                            <a:off x="131445" y="2465705"/>
                            <a:ext cx="1556385" cy="5568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spacing w:before="96" w:line="240" w:lineRule="auto"/>
                                <w:ind w:left="0" w:right="136" w:firstLine="0"/>
                                <w:jc w:val="center"/>
                                <w:textAlignment w:val="baseline"/>
                                <w:rPr>
                                  <w:rFonts w:ascii="宋体" w:hAnsi="宋体" w:eastAsia="宋体" w:cs="宋体"/>
                                  <w:sz w:val="21"/>
                                </w:rPr>
                              </w:pPr>
                              <w:r>
                                <w:rPr>
                                  <w:rFonts w:hint="eastAsia" w:ascii="Times New Roman" w:hAnsi="Times New Roman" w:eastAsia="宋体" w:cs="Times New Roman"/>
                                  <w:sz w:val="21"/>
                                  <w:highlight w:val="none"/>
                                </w:rPr>
                                <w:t>国能长源</w:t>
                              </w:r>
                              <w:r>
                                <w:rPr>
                                  <w:rFonts w:hint="eastAsia" w:ascii="Times New Roman" w:hAnsi="Times New Roman" w:eastAsia="宋体" w:cs="Times New Roman"/>
                                  <w:sz w:val="21"/>
                                  <w:highlight w:val="none"/>
                                  <w:lang w:val="en-US" w:eastAsia="zh-CN"/>
                                </w:rPr>
                                <w:t>荆门发电有有</w:t>
                              </w:r>
                              <w:r>
                                <w:rPr>
                                  <w:rFonts w:hint="eastAsia" w:ascii="宋体" w:hAnsi="宋体" w:eastAsia="宋体" w:cs="宋体"/>
                                  <w:sz w:val="21"/>
                                  <w:lang w:val="en-US" w:eastAsia="zh-CN"/>
                                </w:rPr>
                                <w:t>公</w:t>
                              </w:r>
                              <w:r>
                                <w:rPr>
                                  <w:rFonts w:ascii="宋体" w:hAnsi="宋体" w:eastAsia="宋体" w:cs="宋体"/>
                                  <w:sz w:val="21"/>
                                </w:rPr>
                                <w:t>司</w:t>
                              </w:r>
                            </w:p>
                            <w:p>
                              <w:pPr>
                                <w:widowControl/>
                                <w:jc w:val="center"/>
                                <w:textAlignment w:val="baseline"/>
                                <w:rPr>
                                  <w:rFonts w:hint="default" w:ascii="Times New Roman" w:hAnsi="Times New Roman" w:eastAsia="宋体" w:cs="Times New Roman"/>
                                  <w:szCs w:val="21"/>
                                  <w:lang w:val="en-US" w:eastAsia="zh-CN"/>
                                </w:rPr>
                              </w:pPr>
                            </w:p>
                          </w:txbxContent>
                        </wps:txbx>
                        <wps:bodyPr upright="1"/>
                      </wps:wsp>
                    </wpc:wpc>
                  </a:graphicData>
                </a:graphic>
              </wp:inline>
            </w:drawing>
          </mc:Choice>
          <mc:Fallback>
            <w:pict>
              <v:group id="_x0000_s1026" o:spid="_x0000_s1026" o:spt="203" style="height:237.7pt;width:398.15pt;" coordsize="5056505,3018790" editas="canvas" o:gfxdata="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&#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">
                <o:lock v:ext="edit" aspectratio="f"/>
                <v:shape id="_x0000_s1026" o:spid="_x0000_s1026" style="position:absolute;left:0;top:0;height:3018790;width:5056505;" filled="f" stroked="f" coordsize="21600,21600" o:gfxdata="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">
                  <v:fill on="f" focussize="0,0"/>
                  <v:stroke on="f"/>
                  <v:imagedata o:title=""/>
                  <o:lock v:ext="edit" aspectratio="f"/>
                </v:shape>
                <v:rect id="矩形 45" o:spid="_x0000_s1026" o:spt="1" style="position:absolute;left:349885;top:2169161;height:266700;width:419100;" fillcolor="#FFFFFF" filled="t" stroked="t" coordsize="21600,21600" o:gfxdata="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pNKCNUAAAAFAQAADwAAAAAAAAABACAAAAAi&#10;AAAAZHJzL2Rvd25yZXYueG1sUEsBAhQAFAAAAAgAh07iQCF0+LMNAgAAQwQAAA4AAAAAAAAAAQAg&#10;AAAAJAEAAGRycy9lMm9Eb2MueG1sUEsFBgAAAAAGAAYAWQEAAKMFA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100</w:t>
                        </w:r>
                        <w:r>
                          <w:rPr>
                            <w:rFonts w:hint="eastAsia" w:ascii="Times New Roman" w:hAnsi="Times New Roman" w:eastAsia="宋体" w:cs="Times New Roman"/>
                            <w:sz w:val="15"/>
                            <w:szCs w:val="15"/>
                          </w:rPr>
                          <w:t>%</w:t>
                        </w:r>
                      </w:p>
                      <w:p>
                        <w:pPr>
                          <w:widowControl/>
                          <w:textAlignment w:val="baseline"/>
                          <w:rPr>
                            <w:rFonts w:ascii="Times New Roman" w:hAnsi="Times New Roman" w:eastAsia="宋体" w:cs="Times New Roman"/>
                          </w:rPr>
                        </w:pPr>
                      </w:p>
                    </w:txbxContent>
                  </v:textbox>
                </v:rect>
                <v:rect id="矩形 1" o:spid="_x0000_s1026" o:spt="1" style="position:absolute;left:237490;top:2169160;height:266700;width:531495;" fillcolor="#FFFFFF" filled="t" stroked="t" coordsize="21600,21600" o:gfxdata="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pNKCNUAAAAFAQAADwAAAAAAAAABACAAAAAi&#10;AAAAZHJzL2Rvd25yZXYueG1sUEsBAhQAFAAAAAgAh07iQJ1hMLUNAgAAQgQAAA4AAAAAAAAAAQAg&#10;AAAAJAEAAGRycy9lMm9Eb2MueG1sUEsFBgAAAAAGAAYAWQEAAKMFA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98.90</w:t>
                        </w:r>
                        <w:r>
                          <w:rPr>
                            <w:rFonts w:hint="eastAsia" w:ascii="Times New Roman" w:hAnsi="Times New Roman" w:eastAsia="宋体" w:cs="Times New Roman"/>
                            <w:sz w:val="15"/>
                            <w:szCs w:val="15"/>
                          </w:rPr>
                          <w:t>%</w:t>
                        </w:r>
                      </w:p>
                      <w:p>
                        <w:pPr>
                          <w:widowControl/>
                          <w:textAlignment w:val="baseline"/>
                          <w:rPr>
                            <w:rFonts w:ascii="Times New Roman" w:hAnsi="Times New Roman" w:eastAsia="宋体" w:cs="Times New Roman"/>
                          </w:rPr>
                        </w:pPr>
                      </w:p>
                    </w:txbxContent>
                  </v:textbox>
                </v:rect>
                <v:rect id="矩形 46" o:spid="_x0000_s1026" o:spt="1" style="position:absolute;left:324485;top:1397000;height:266700;width:542925;" fillcolor="#FFFFFF" filled="t" stroked="t" coordsize="21600,21600" o:gfxdata="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pNKCNUAAAAFAQAADwAAAAAAAAABACAAAAAi&#10;AAAAZHJzL2Rvd25yZXYueG1sUEsBAhQAFAAAAAgAh07iQE4lyY0NAgAAQwQAAA4AAAAAAAAAAQAg&#10;AAAAJAEAAGRycy9lMm9Eb2MueG1sUEsFBgAAAAAGAAYAWQEAAKMFA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59.62</w:t>
                        </w:r>
                        <w:r>
                          <w:rPr>
                            <w:rFonts w:hint="eastAsia" w:ascii="Times New Roman" w:hAnsi="Times New Roman" w:eastAsia="宋体" w:cs="Times New Roman"/>
                            <w:sz w:val="15"/>
                            <w:szCs w:val="15"/>
                          </w:rPr>
                          <w:t>%</w:t>
                        </w:r>
                      </w:p>
                    </w:txbxContent>
                  </v:textbox>
                </v:rect>
                <v:rect id="矩形 47" o:spid="_x0000_s1026" o:spt="1" style="position:absolute;left:2552700;top:1406525;height:266700;width:533400;" fillcolor="#FFFFFF" filled="t" stroked="t" coordsize="21600,21600" o:gfxdata="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k0oI1QAAAAUBAAAPAAAAAAAAAAEAIAAAACIA&#10;AABkcnMvZG93bnJldi54bWxQSwECFAAUAAAACACHTuJAQ7lbDAwCAABEBAAADgAAAAAAAAABACAA&#10;AAAkAQAAZHJzL2Uyb0RvYy54bWxQSwUGAAAAAAYABgBZAQAAogU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50.68</w:t>
                        </w:r>
                        <w:r>
                          <w:rPr>
                            <w:rFonts w:hint="eastAsia" w:ascii="Times New Roman" w:hAnsi="Times New Roman" w:eastAsia="宋体" w:cs="Times New Roman"/>
                            <w:sz w:val="15"/>
                            <w:szCs w:val="15"/>
                          </w:rPr>
                          <w:t>%</w:t>
                        </w:r>
                      </w:p>
                    </w:txbxContent>
                  </v:textbox>
                </v:rect>
                <v:shape id="直接箭头连接符 48" o:spid="_x0000_s1026" o:spt="32" type="#_x0000_t32" style="position:absolute;left:875030;top:2159001;height:338455;width:7620;" filled="f" stroked="t" coordsize="21600,21600" o:gfxdata="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9GLL2AAAAAUB&#10;AAAPAAAAAAAAAAEAIAAAACIAAABkcnMvZG93bnJldi54bWxQSwECFAAUAAAACACHTuJAgIVaqxsC&#10;AAANBAAADgAAAAAAAAABACAAAAAnAQAAZHJzL2Uyb0RvYy54bWxQSwUGAAAAAAYABgBZAQAAtAUA&#10;AAAA&#10;">
                  <v:fill on="f" focussize="0,0"/>
                  <v:stroke color="#000000" joinstyle="round" endarrow="block"/>
                  <v:imagedata o:title=""/>
                  <o:lock v:ext="edit" aspectratio="f"/>
                </v:shape>
                <v:rect id="矩形 49" o:spid="_x0000_s1026" o:spt="1" style="position:absolute;left:3181985;top:1858011;height:266700;width:610235;" fillcolor="#FFFFFF" filled="t" stroked="t" coordsize="21600,21600" o:gfxdata="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aTSgjVAAAABQEAAA8AAAAAAAAAAQAg&#10;AAAAIgAAAGRycy9kb3ducmV2LnhtbFBLAQIUABQAAAAIAIdO4kB2XAUkEQIAAEQEAAAOAAAAAAAA&#10;AAEAIAAAACQBAABkcnMvZTJvRG9jLnhtbFBLBQYAAAAABgAGAFkBAACnBQ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rPr>
                          <w:t>39.19%</w:t>
                        </w:r>
                      </w:p>
                    </w:txbxContent>
                  </v:textbox>
                </v:rect>
                <v:rect id="矩形 50" o:spid="_x0000_s1026" o:spt="1" style="position:absolute;left:4319270;top:2159000;height:266700;width:633730;" fillcolor="#FFFFFF" filled="t" stroked="t" coordsize="21600,21600" o:gfxdata="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pNKCNUAAAAFAQAADwAAAAAAAAABACAAAAAi&#10;AAAAZHJzL2Rvd25yZXYueG1sUEsBAhQAFAAAAAgAh07iQD/h0p4NAgAARAQAAA4AAAAAAAAAAQAg&#10;AAAAJAEAAGRycy9lMm9Eb2MueG1sUEsFBgAAAAAGAAYAWQEAAKMFA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rPr>
                        </w:pPr>
                        <w:r>
                          <w:rPr>
                            <w:rFonts w:hint="eastAsia" w:ascii="Times New Roman" w:hAnsi="Times New Roman" w:eastAsia="宋体" w:cs="Times New Roman"/>
                            <w:sz w:val="15"/>
                            <w:szCs w:val="15"/>
                            <w:lang w:val="en-US" w:eastAsia="zh-CN"/>
                          </w:rPr>
                          <w:t>23.13%</w:t>
                        </w:r>
                      </w:p>
                    </w:txbxContent>
                  </v:textbox>
                </v:rect>
                <v:rect id="矩形 52" o:spid="_x0000_s1026" o:spt="1" style="position:absolute;left:4313555;top:1397000;height:266700;width:588010;" fillcolor="#FFFFFF" filled="t" stroked="t" coordsize="21600,21600" o:gfxdata="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aTSgjVAAAABQEAAA8AAAAAAAAAAQAgAAAA&#10;IgAAAGRycy9kb3ducmV2LnhtbFBLAQIUABQAAAAIAIdO4kBlPtPYDgIAAEQEAAAOAAAAAAAAAAEA&#10;IAAAACQBAABkcnMvZTJvRG9jLnhtbFBLBQYAAAAABgAGAFkBAACkBQAAAAA=&#10;">
                  <v:fill on="t" focussize="0,0"/>
                  <v:stroke color="#FFFFFF" joinstyle="miter"/>
                  <v:imagedata o:title=""/>
                  <o:lock v:ext="edit" aspectratio="f"/>
                  <v:textbox>
                    <w:txbxContent>
                      <w:p>
                        <w:pPr>
                          <w:widowControl/>
                          <w:jc w:val="center"/>
                          <w:textAlignment w:val="baseline"/>
                          <w:rPr>
                            <w:rFonts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lang w:val="en-US" w:eastAsia="zh-CN"/>
                          </w:rPr>
                          <w:t>60.81</w:t>
                        </w:r>
                        <w:r>
                          <w:rPr>
                            <w:rFonts w:hint="eastAsia" w:ascii="Times New Roman" w:hAnsi="Times New Roman" w:eastAsia="宋体" w:cs="Times New Roman"/>
                            <w:sz w:val="15"/>
                            <w:szCs w:val="15"/>
                            <w:highlight w:val="none"/>
                          </w:rPr>
                          <w:t>%</w:t>
                        </w:r>
                      </w:p>
                    </w:txbxContent>
                  </v:textbox>
                </v:rect>
                <v:rect id="矩形 54" o:spid="_x0000_s1026" o:spt="1" style="position:absolute;left:1565275;top:866775;height:408305;width:2066290;" fillcolor="#FFFFFF" filled="t" stroked="t" coordsize="21600,21600" o:gfxdata="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iJ971QAAAAUBAAAPAAAAAAAA&#10;AAEAIAAAACIAAABkcnMvZG93bnJldi54bWxQSwECFAAUAAAACACHTuJALRTBCxUCAABEBAAADgAA&#10;AAAAAAABACAAAAAkAQAAZHJzL2Uyb0RvYy54bWxQSwUGAAAAAAYABgBZAQAAqwUAAAAA&#10;">
                  <v:fill on="t" focussize="0,0"/>
                  <v:stroke color="#000000" joinstyle="miter"/>
                  <v:imagedata o:title=""/>
                  <o:lock v:ext="edit" aspectratio="f"/>
                  <v:textbo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国家能源投资集团有限责任公司</w:t>
                        </w:r>
                      </w:p>
                    </w:txbxContent>
                  </v:textbox>
                </v:rect>
                <v:rect id="矩形 55" o:spid="_x0000_s1026" o:spt="1" style="position:absolute;left:131445;top:1663700;height:485140;width:1583055;" fillcolor="#FFFFFF" filled="t" stroked="t" coordsize="21600,21600" o:gfxdata="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uIn3vVAAAABQEAAA8AAAAAAAAA&#10;AQAgAAAAIgAAAGRycy9kb3ducmV2LnhtbFBLAQIUABQAAAAIAIdO4kBF9AQhFAIAAEQEAAAOAAAA&#10;AAAAAAEAIAAAACQBAABkcnMvZTJvRG9jLnhtbFBLBQYAAAAABgAGAFkBAACqBQAAAAA=&#10;">
                  <v:fill on="t" focussize="0,0"/>
                  <v:stroke color="#000000" joinstyle="miter"/>
                  <v:imagedata o:title=""/>
                  <o:lock v:ext="edit" aspectratio="f"/>
                  <v:textbo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国家能源集团长源电力股份有限公司</w:t>
                        </w:r>
                      </w:p>
                    </w:txbxContent>
                  </v:textbox>
                </v:rect>
                <v:rect id="矩形 56" o:spid="_x0000_s1026" o:spt="1" style="position:absolute;left:1903095;top:1663700;height:475615;width:1390650;" fillcolor="#FFFFFF" filled="t" stroked="t" coordsize="21600,21600" o:gfxdata="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iJ971QAAAAUBAAAPAAAAAAAAAAEA&#10;IAAAACIAAABkcnMvZG93bnJldi54bWxQSwECFAAUAAAACACHTuJAnf5gVBICAABFBAAADgAAAAAA&#10;AAABACAAAAAkAQAAZHJzL2Uyb0RvYy54bWxQSwUGAAAAAAYABgBZAQAAqAUAAAAA&#10;">
                  <v:fill on="t" focussize="0,0"/>
                  <v:stroke color="#000000" joinstyle="miter"/>
                  <v:imagedata o:title=""/>
                  <o:lock v:ext="edit" aspectratio="f"/>
                  <v:textbo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国电电力发展股份有限公司</w:t>
                        </w:r>
                      </w:p>
                    </w:txbxContent>
                  </v:textbox>
                </v:rect>
                <v:rect id="矩形 57" o:spid="_x0000_s1026" o:spt="1" style="position:absolute;left:3655695;top:1663700;height:495300;width:1390650;" fillcolor="#FFFFFF" filled="t" stroked="t" coordsize="21600,21600" o:gfxdata="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4ife9UAAAAFAQAADwAAAAAA&#10;AAABACAAAAAiAAAAZHJzL2Rvd25yZXYueG1sUEsBAhQAFAAAAAgAh07iQJRSOAEWAgAARQQAAA4A&#10;AAAAAAAAAQAgAAAAJAEAAGRycy9lMm9Eb2MueG1sUEsFBgAAAAAGAAYAWQEAAKwFAAAAAA==&#10;">
                  <v:fill on="t" focussize="0,0"/>
                  <v:stroke color="#000000" joinstyle="miter"/>
                  <v:imagedata o:title=""/>
                  <o:lock v:ext="edit" aspectratio="f"/>
                  <v:textbox>
                    <w:txbxContent>
                      <w:p>
                        <w:pPr>
                          <w:widowControl/>
                          <w:jc w:val="center"/>
                          <w:textAlignment w:val="baseline"/>
                          <w:rPr>
                            <w:rFonts w:ascii="Times New Roman" w:hAnsi="Times New Roman" w:eastAsia="宋体" w:cs="Times New Roman"/>
                          </w:rPr>
                        </w:pPr>
                        <w:r>
                          <w:rPr>
                            <w:rFonts w:hint="eastAsia" w:ascii="Times New Roman" w:hAnsi="Times New Roman" w:eastAsia="宋体" w:cs="Times New Roman"/>
                          </w:rPr>
                          <w:t>国家能源集团科技环保有限公司</w:t>
                        </w:r>
                      </w:p>
                    </w:txbxContent>
                  </v:textbox>
                </v:rect>
                <v:rect id="矩形 58" o:spid="_x0000_s1026" o:spt="1" style="position:absolute;left:3670935;top:2482851;height:523240;width:1390650;" fillcolor="#FFFFFF" filled="t" stroked="t" coordsize="21600,21600" o:gfxdata="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iJ971QAAAAUBAAAPAAAA&#10;AAAAAAEAIAAAACIAAABkcnMvZG93bnJldi54bWxQSwECFAAUAAAACACHTuJAeaIcwhgCAABFBAAA&#10;DgAAAAAAAAABACAAAAAkAQAAZHJzL2Uyb0RvYy54bWxQSwUGAAAAAAYABgBZAQAArgUAAAAA&#10;">
                  <v:fill on="t" focussize="0,0"/>
                  <v:stroke color="#000000" joinstyle="miter"/>
                  <v:imagedata o:title=""/>
                  <o:lock v:ext="edit" aspectratio="f"/>
                  <v:textbox>
                    <w:txbxContent>
                      <w:p>
                        <w:pPr>
                          <w:widowControl/>
                          <w:jc w:val="center"/>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烟台龙源电力技术股份有限公司</w:t>
                        </w:r>
                      </w:p>
                    </w:txbxContent>
                  </v:textbox>
                </v:rect>
                <v:shape id="肘形连接符 60" o:spid="_x0000_s1026" o:spt="34" type="#_x0000_t34" style="position:absolute;left:1522095;top:587375;height:1771651;width:381000;rotation:5898240f;" filled="f" stroked="t" coordsize="21600,21600" o:gfxdata="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I1AudUAAAAFAQAADwAAAAAAAAABACAAAAAiAAAAZHJzL2Rvd25y&#10;ZXYueG1sUEsBAhQAFAAAAAgAh07iQMD6lx86AgAASwQAAA4AAAAAAAAAAQAgAAAAJAEAAGRycy9l&#10;Mm9Eb2MueG1sUEsFBgAAAAAGAAYAWQEAANAFAAAAAA==&#10;" adj="10800">
                  <v:fill on="f" focussize="0,0"/>
                  <v:stroke color="#000000" joinstyle="miter" endarrow="block"/>
                  <v:imagedata o:title=""/>
                  <o:lock v:ext="edit" aspectratio="f"/>
                </v:shape>
                <v:shape id="直接箭头连接符 61" o:spid="_x0000_s1026" o:spt="32" type="#_x0000_t32" style="position:absolute;left:2598420;top:1473200;height:190500;width:0;" filled="f" stroked="t" coordsize="21600,21600" o:gfxdata="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fRiy9gAAAAFAQAA&#10;DwAAAAAAAAABACAAAAAiAAAAZHJzL2Rvd25yZXYueG1sUEsBAhQAFAAAAAgAh07iQD/wV+oZAgAA&#10;CwQAAA4AAAAAAAAAAQAgAAAAJwEAAGRycy9lMm9Eb2MueG1sUEsFBgAAAAAGAAYAWQEAALIFAAAA&#10;AA==&#10;">
                  <v:fill on="f" focussize="0,0"/>
                  <v:stroke color="#000000" joinstyle="round" endarrow="block"/>
                  <v:imagedata o:title=""/>
                  <o:lock v:ext="edit" aspectratio="f"/>
                </v:shape>
                <v:shape id="肘形连接符 2" o:spid="_x0000_s1026" o:spt="33" type="#_x0000_t33" style="position:absolute;left:2598420;top:1473200;height:190500;width:1752600;" filled="f" stroked="t" coordsize="21600,21600" o:gfxdata="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oQ3V7XAAAABQEAAA8AAAAA&#10;AAAAAQAgAAAAIgAAAGRycy9kb3ducmV2LnhtbFBLAQIUABQAAAAIAIdO4kBAavpMFQIAAAIEAAAO&#10;AAAAAAAAAAEAIAAAACYBAABkcnMvZTJvRG9jLnhtbFBLBQYAAAAABgAGAFkBAACtBQAAAAA=&#10;">
                  <v:fill on="f" focussize="0,0"/>
                  <v:stroke color="#000000" joinstyle="miter" endarrow="block"/>
                  <v:imagedata o:title=""/>
                  <o:lock v:ext="edit" aspectratio="f"/>
                </v:shape>
                <v:shape id="直接箭头连接符 63" o:spid="_x0000_s1026" o:spt="32" type="#_x0000_t32" style="position:absolute;left:3293745;top:1887856;height:635;width:361950;" filled="f" stroked="t" coordsize="21600,21600" o:gfxdata="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9GLL2AAAAAUB&#10;AAAPAAAAAAAAAAEAIAAAACIAAABkcnMvZG93bnJldi54bWxQSwECFAAUAAAACACHTuJA2IrPnBsC&#10;AAANBAAADgAAAAAAAAABACAAAAAnAQAAZHJzL2Uyb0RvYy54bWxQSwUGAAAAAAYABgBZAQAAtAUA&#10;AAAA&#10;">
                  <v:fill on="f" focussize="0,0"/>
                  <v:stroke color="#000000" joinstyle="round" endarrow="block"/>
                  <v:imagedata o:title=""/>
                  <o:lock v:ext="edit" aspectratio="f"/>
                </v:shape>
                <v:shape id="直接箭头连接符 65" o:spid="_x0000_s1026" o:spt="32" type="#_x0000_t32" style="position:absolute;left:4325620;top:2169161;height:330200;width:0;" filled="f" stroked="t" coordsize="21600,21600" o:gfxdata="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n0YsvYAAAABQEAAA8A&#10;AAAAAAAAAQAgAAAAIgAAAGRycy9kb3ducmV2LnhtbFBLAQIUABQAAAAIAIdO4kAKouxrFwIAAAsE&#10;AAAOAAAAAAAAAAEAIAAAACcBAABkcnMvZTJvRG9jLnhtbFBLBQYAAAAABgAGAFkBAACwBQAAAAA=&#10;">
                  <v:fill on="f" focussize="0,0"/>
                  <v:stroke color="#000000" joinstyle="round" endarrow="block"/>
                  <v:imagedata o:title=""/>
                  <o:lock v:ext="edit" aspectratio="f"/>
                </v:shape>
                <v:rect id="矩形 64" o:spid="_x0000_s1026" o:spt="1" style="position:absolute;left:131445;top:2465706;height:486410;width:1556385;" fillcolor="#FFFFFF" filled="t" stroked="t" coordsize="21600,21600" o:gfxdata="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iJ971QAAAAUBAAAPAAAAAAAA&#10;AAEAIAAAACIAAABkcnMvZG93bnJldi54bWxQSwECFAAUAAAACACHTuJADfPF4RUCAABEBAAADgAA&#10;AAAAAAABACAAAAAkAQAAZHJzL2Uyb0RvYy54bWxQSwUGAAAAAAYABgBZAQAAqwUAAAAA&#10;">
                  <v:fill on="t" focussize="0,0"/>
                  <v:stroke color="#000000" joinstyle="miter"/>
                  <v:imagedata o:title=""/>
                  <o:lock v:ext="edit" aspectratio="f"/>
                  <v:textbox>
                    <w:txbxContent>
                      <w:p>
                        <w:pPr>
                          <w:widowControl/>
                          <w:spacing w:before="96" w:line="278" w:lineRule="auto"/>
                          <w:ind w:left="145" w:right="137" w:firstLine="0"/>
                          <w:jc w:val="left"/>
                          <w:textAlignment w:val="baseline"/>
                          <w:rPr>
                            <w:rFonts w:ascii="宋体" w:hAnsi="宋体" w:eastAsia="宋体" w:cs="宋体"/>
                            <w:sz w:val="21"/>
                          </w:rPr>
                        </w:pPr>
                        <w:r>
                          <w:rPr>
                            <w:rFonts w:ascii="宋体" w:hAnsi="宋体" w:eastAsia="宋体" w:cs="宋体"/>
                            <w:sz w:val="21"/>
                          </w:rPr>
                          <w:t>国电</w:t>
                        </w:r>
                        <w:r>
                          <w:rPr>
                            <w:rFonts w:hint="eastAsia" w:ascii="宋体" w:hAnsi="宋体" w:eastAsia="宋体" w:cs="宋体"/>
                            <w:sz w:val="21"/>
                            <w:lang w:val="en-US" w:eastAsia="zh-CN"/>
                          </w:rPr>
                          <w:t>湖北电力</w:t>
                        </w:r>
                        <w:r>
                          <w:rPr>
                            <w:rFonts w:ascii="宋体" w:hAnsi="宋体" w:eastAsia="宋体" w:cs="宋体"/>
                            <w:sz w:val="21"/>
                          </w:rPr>
                          <w:t>有限公司</w:t>
                        </w:r>
                      </w:p>
                      <w:p>
                        <w:pPr>
                          <w:widowControl/>
                          <w:jc w:val="center"/>
                          <w:textAlignment w:val="baseline"/>
                          <w:rPr>
                            <w:rFonts w:hint="default" w:ascii="Times New Roman" w:hAnsi="Times New Roman" w:eastAsia="宋体" w:cs="Times New Roman"/>
                            <w:szCs w:val="21"/>
                            <w:lang w:val="en-US" w:eastAsia="zh-CN"/>
                          </w:rPr>
                        </w:pPr>
                      </w:p>
                    </w:txbxContent>
                  </v:textbox>
                </v:rect>
                <v:shape id="直接箭头连接符 3" o:spid="_x0000_s1026" o:spt="32" type="#_x0000_t32" style="position:absolute;left:1040130;top:2889885;height:10160;width:382905;" filled="f" stroked="t" coordsize="21600,21600" o:gfxdata="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fRi&#10;y9gAAAAFAQAADwAAAAAAAAABACAAAAAiAAAAZHJzL2Rvd25yZXYueG1sUEsBAhQAFAAAAAgAh07i&#10;QNTRduYiAgAAGAQAAA4AAAAAAAAAAQAgAAAAJwEAAGRycy9lMm9Eb2MueG1sUEsFBgAAAAAGAAYA&#10;WQEAALsFAAAAAA==&#10;">
                  <v:fill on="f" focussize="0,0"/>
                  <v:stroke color="#000000" joinstyle="round" endarrow="block"/>
                  <v:imagedata o:title=""/>
                  <o:lock v:ext="edit" aspectratio="f"/>
                </v:shape>
                <v:rect id="矩形 4" o:spid="_x0000_s1026" o:spt="1" style="position:absolute;left:131445;top:2465705;height:556895;width:1556385;" fillcolor="#FFFFFF" filled="t" stroked="t" coordsize="21600,21600" o:gfxdata="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4ife9UAAAAFAQAADwAAAAAAAAAB&#10;ACAAAAAiAAAAZHJzL2Rvd25yZXYueG1sUEsBAhQAFAAAAAgAh07iQJeziCYTAgAAQwQAAA4AAAAA&#10;AAAAAQAgAAAAJAEAAGRycy9lMm9Eb2MueG1sUEsFBgAAAAAGAAYAWQEAAKkFAAAAAA==&#10;">
                  <v:fill on="t" focussize="0,0"/>
                  <v:stroke color="#000000" joinstyle="miter"/>
                  <v:imagedata o:title=""/>
                  <o:lock v:ext="edit" aspectratio="f"/>
                  <v:textbox>
                    <w:txbxContent>
                      <w:p>
                        <w:pPr>
                          <w:widowControl/>
                          <w:spacing w:before="96" w:line="240" w:lineRule="auto"/>
                          <w:ind w:left="0" w:right="136" w:firstLine="0"/>
                          <w:jc w:val="center"/>
                          <w:textAlignment w:val="baseline"/>
                          <w:rPr>
                            <w:rFonts w:ascii="宋体" w:hAnsi="宋体" w:eastAsia="宋体" w:cs="宋体"/>
                            <w:sz w:val="21"/>
                          </w:rPr>
                        </w:pPr>
                        <w:r>
                          <w:rPr>
                            <w:rFonts w:hint="eastAsia" w:ascii="Times New Roman" w:hAnsi="Times New Roman" w:eastAsia="宋体" w:cs="Times New Roman"/>
                            <w:sz w:val="21"/>
                            <w:highlight w:val="none"/>
                          </w:rPr>
                          <w:t>国能长源</w:t>
                        </w:r>
                        <w:r>
                          <w:rPr>
                            <w:rFonts w:hint="eastAsia" w:ascii="Times New Roman" w:hAnsi="Times New Roman" w:eastAsia="宋体" w:cs="Times New Roman"/>
                            <w:sz w:val="21"/>
                            <w:highlight w:val="none"/>
                            <w:lang w:val="en-US" w:eastAsia="zh-CN"/>
                          </w:rPr>
                          <w:t>荆门发电有有</w:t>
                        </w:r>
                        <w:r>
                          <w:rPr>
                            <w:rFonts w:hint="eastAsia" w:ascii="宋体" w:hAnsi="宋体" w:eastAsia="宋体" w:cs="宋体"/>
                            <w:sz w:val="21"/>
                            <w:lang w:val="en-US" w:eastAsia="zh-CN"/>
                          </w:rPr>
                          <w:t>公</w:t>
                        </w:r>
                        <w:r>
                          <w:rPr>
                            <w:rFonts w:ascii="宋体" w:hAnsi="宋体" w:eastAsia="宋体" w:cs="宋体"/>
                            <w:sz w:val="21"/>
                          </w:rPr>
                          <w:t>司</w:t>
                        </w:r>
                      </w:p>
                      <w:p>
                        <w:pPr>
                          <w:widowControl/>
                          <w:jc w:val="center"/>
                          <w:textAlignment w:val="baseline"/>
                          <w:rPr>
                            <w:rFonts w:hint="default" w:ascii="Times New Roman" w:hAnsi="Times New Roman" w:eastAsia="宋体" w:cs="Times New Roman"/>
                            <w:szCs w:val="21"/>
                            <w:lang w:val="en-US" w:eastAsia="zh-CN"/>
                          </w:rPr>
                        </w:pPr>
                      </w:p>
                    </w:txbxContent>
                  </v:textbox>
                </v:rect>
                <w10:wrap type="none"/>
                <w10:anchorlock/>
              </v:group>
            </w:pict>
          </mc:Fallback>
        </mc:AlternateConten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烟台龙源</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是公司控股股东国家能源集团控股的国家能源集团科技环保有限公司（国家能源集团持有其60.81%股权）的控股子公司，根据《深圳证券交易所股票上市规则》的有关规定，其构成公司关联方。</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荆门</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公司委托</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烟台龙源</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实施上述技术改造EPC项目，构成本公司与</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烟台龙源</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之间接受劳务的关联交易。</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4. 关联方信用信息</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通过信用中国网站、全国企业信用信息公示系统、中国执行信息公开网、全国法院失信被执行人名单信息公布与查询网站，以及国家发改委和财政部网站等途径查询核实，</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烟台龙源</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不是失信被执行人，符合证监会相关法规要求。</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三、关联交易标的基本情况</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上述关联交易标的为长源电力荆门公司生物质气化燃煤耦合降碳灵活性改造EPC</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项目，</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中标金额为</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1,</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426.8696万元</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四、定价政策及定价依据</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上述关联交易的价格通过公开招标方式确定。</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五、协议主要内容</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上述关联交易所涉及的合同尚未签署。</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六、交易目的和对上市公司的影响</w:t>
      </w: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ab/>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本次中标</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方</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烟台龙源是国内大型火力发电节能环保和燃烧控制领域的龙头企业，具有突出的技术优势、人才优势、科技创新优势及丰厚的工程管理经验。通过长源电力荆门公司生物质气化燃煤耦合降碳灵活性改造EPC项目的实施，有利于实现生物质气化炉对火电机组的灵活供气</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提高生物质气化炉的利用效率、燃料适应性和可靠性。上述技术改造EPC项目工程完工后将形成固定资产。上述项目不会对公司当期资产、负债和损益产生重大影响。</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七、当年年初至披露日与该关联人累计已发生的各类关联交易的总金额</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本年年初至披露日，公司与控股股东累计已发生的各类关联交易的总金额约为</w:t>
      </w: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55.36亿元。</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本次关联交易发生前，公司累计12个月内已发生但未达到审议和披露标准的关联交易如下：</w:t>
      </w:r>
    </w:p>
    <w:tbl>
      <w:tblPr>
        <w:tblStyle w:val="6"/>
        <w:tblW w:w="8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8"/>
        <w:gridCol w:w="2298"/>
        <w:gridCol w:w="1134"/>
        <w:gridCol w:w="1417"/>
        <w:gridCol w:w="1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所属单位</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关联方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标的金额（万元）</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内容</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 xml:space="preserve">国能长源武汉青山热电有限公司  </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国能龙源环保南京有限公司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20.0188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ascii="Times New Roman" w:hAnsi="Times New Roman" w:cs="Times New Roman"/>
                <w:highlight w:val="none"/>
              </w:rPr>
            </w:pPr>
            <w:r>
              <w:rPr>
                <w:rStyle w:val="9"/>
                <w:rFonts w:hint="default" w:ascii="Times New Roman" w:hAnsi="Times New Roman" w:cs="Times New Roman"/>
                <w:bCs/>
                <w:color w:val="auto"/>
                <w:sz w:val="22"/>
                <w:szCs w:val="22"/>
                <w:highlight w:val="none"/>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国能长源汉川发电有限公司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国家能源集团国际工程咨询有限公司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666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ascii="Times New Roman" w:hAnsi="Times New Roman" w:cs="Times New Roman"/>
                <w:highlight w:val="none"/>
              </w:rPr>
            </w:pPr>
            <w:r>
              <w:rPr>
                <w:rStyle w:val="9"/>
                <w:rFonts w:hint="default" w:ascii="Times New Roman" w:hAnsi="Times New Roman" w:cs="Times New Roman"/>
                <w:bCs/>
                <w:color w:val="auto"/>
                <w:sz w:val="22"/>
                <w:szCs w:val="22"/>
                <w:highlight w:val="none"/>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国电长源汉川第一发电有限公司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神华培训中心有限公司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613.47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ascii="Times New Roman" w:hAnsi="Times New Roman" w:cs="Times New Roman"/>
                <w:highlight w:val="none"/>
              </w:rPr>
            </w:pPr>
            <w:r>
              <w:rPr>
                <w:rStyle w:val="9"/>
                <w:rFonts w:hint="default" w:ascii="Times New Roman" w:hAnsi="Times New Roman" w:cs="Times New Roman"/>
                <w:bCs/>
                <w:color w:val="auto"/>
                <w:sz w:val="22"/>
                <w:szCs w:val="22"/>
                <w:highlight w:val="none"/>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 xml:space="preserve">国家能源集团长源电力股份有限公司 </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国能科慧（北京）置业有限责任公司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1,000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ascii="Times New Roman" w:hAnsi="Times New Roman" w:cs="Times New Roman"/>
                <w:highlight w:val="none"/>
              </w:rPr>
            </w:pPr>
            <w:r>
              <w:rPr>
                <w:rStyle w:val="9"/>
                <w:rFonts w:hint="default" w:ascii="Times New Roman" w:hAnsi="Times New Roman" w:cs="Times New Roman"/>
                <w:bCs/>
                <w:color w:val="auto"/>
                <w:sz w:val="22"/>
                <w:szCs w:val="22"/>
                <w:highlight w:val="none"/>
              </w:rPr>
              <w:t>采购物资</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国电长源汉川第一发电有限公司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神华培训中心有限公司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780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hint="default" w:ascii="Times New Roman" w:hAnsi="Times New Roman" w:cs="Times New Roman"/>
                <w:bCs/>
                <w:sz w:val="22"/>
                <w:szCs w:val="22"/>
                <w:highlight w:val="none"/>
              </w:rPr>
            </w:pPr>
            <w:r>
              <w:rPr>
                <w:rStyle w:val="9"/>
                <w:rFonts w:hint="default" w:ascii="Times New Roman" w:hAnsi="Times New Roman" w:cs="Times New Roman"/>
                <w:bCs/>
                <w:color w:val="auto"/>
                <w:sz w:val="22"/>
                <w:szCs w:val="22"/>
                <w:highlight w:val="none"/>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国能长源荆州热电有限公司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国家能源集团国际工程咨询有限公司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39.096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ascii="Times New Roman" w:hAnsi="Times New Roman" w:cs="Times New Roman"/>
                <w:highlight w:val="none"/>
              </w:rPr>
            </w:pPr>
            <w:r>
              <w:rPr>
                <w:rStyle w:val="9"/>
                <w:rFonts w:hint="default" w:ascii="Times New Roman" w:hAnsi="Times New Roman" w:cs="Times New Roman"/>
                <w:bCs/>
                <w:color w:val="auto"/>
                <w:sz w:val="22"/>
                <w:szCs w:val="22"/>
                <w:highlight w:val="none"/>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国家能源集团长源电力股份有限公司荆门热电厂</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 xml:space="preserve">国能易购（北京）科技有限公司 </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1,000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ascii="Times New Roman" w:hAnsi="Times New Roman" w:cs="Times New Roman"/>
                <w:highlight w:val="none"/>
              </w:rPr>
            </w:pPr>
            <w:r>
              <w:rPr>
                <w:rStyle w:val="9"/>
                <w:rFonts w:hint="default" w:ascii="Times New Roman" w:hAnsi="Times New Roman" w:cs="Times New Roman"/>
                <w:bCs/>
                <w:color w:val="auto"/>
                <w:sz w:val="22"/>
                <w:szCs w:val="22"/>
                <w:highlight w:val="none"/>
              </w:rPr>
              <w:t>采购物资</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国能长源荆州热电有限公司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国能科慧（北京）置业有限责任公司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800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ascii="Times New Roman" w:hAnsi="Times New Roman" w:cs="Times New Roman"/>
                <w:highlight w:val="none"/>
              </w:rPr>
            </w:pPr>
            <w:r>
              <w:rPr>
                <w:rStyle w:val="9"/>
                <w:rFonts w:hint="default" w:ascii="Times New Roman" w:hAnsi="Times New Roman" w:cs="Times New Roman"/>
                <w:bCs/>
                <w:color w:val="auto"/>
                <w:sz w:val="22"/>
                <w:szCs w:val="22"/>
                <w:highlight w:val="none"/>
              </w:rPr>
              <w:t>采购物资</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Fonts w:hint="default" w:ascii="Times New Roman" w:hAnsi="Times New Roman" w:eastAsia="宋体" w:cs="Times New Roman"/>
                <w:bCs/>
                <w:color w:val="auto"/>
                <w:kern w:val="0"/>
                <w:sz w:val="22"/>
                <w:szCs w:val="22"/>
                <w:highlight w:val="none"/>
                <w:lang w:val="en-US" w:eastAsia="zh-CN" w:bidi="ar"/>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国能长源能源销售有限公司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国能科慧（北京）置业有限责任公司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500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hint="default" w:ascii="Times New Roman" w:hAnsi="Times New Roman" w:cs="Times New Roman"/>
                <w:bCs/>
                <w:sz w:val="22"/>
                <w:szCs w:val="22"/>
                <w:highlight w:val="none"/>
              </w:rPr>
            </w:pPr>
            <w:r>
              <w:rPr>
                <w:rStyle w:val="9"/>
                <w:rFonts w:hint="default" w:ascii="Times New Roman" w:hAnsi="Times New Roman" w:cs="Times New Roman"/>
                <w:bCs/>
                <w:color w:val="auto"/>
                <w:sz w:val="22"/>
                <w:szCs w:val="22"/>
                <w:highlight w:val="none"/>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国能长源谷城新能源有限公司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国家能源集团国际工程咨询有限公司</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113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hint="default" w:ascii="Times New Roman" w:hAnsi="Times New Roman" w:cs="Times New Roman"/>
                <w:bCs/>
                <w:sz w:val="22"/>
                <w:szCs w:val="22"/>
                <w:highlight w:val="none"/>
              </w:rPr>
            </w:pPr>
            <w:r>
              <w:rPr>
                <w:rStyle w:val="9"/>
                <w:rFonts w:hint="default" w:ascii="Times New Roman" w:hAnsi="Times New Roman" w:cs="Times New Roman"/>
                <w:bCs/>
                <w:color w:val="auto"/>
                <w:sz w:val="22"/>
                <w:szCs w:val="22"/>
                <w:highlight w:val="none"/>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国能长源谷城新能源有限公司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国家能源集团国际工程咨询有限公司</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113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hint="default" w:ascii="Times New Roman" w:hAnsi="Times New Roman" w:cs="Times New Roman"/>
                <w:bCs/>
                <w:sz w:val="22"/>
                <w:szCs w:val="22"/>
                <w:highlight w:val="none"/>
              </w:rPr>
            </w:pPr>
            <w:r>
              <w:rPr>
                <w:rStyle w:val="9"/>
                <w:rFonts w:hint="default" w:ascii="Times New Roman" w:hAnsi="Times New Roman" w:cs="Times New Roman"/>
                <w:bCs/>
                <w:color w:val="auto"/>
                <w:sz w:val="22"/>
                <w:szCs w:val="22"/>
                <w:highlight w:val="none"/>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10</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国能长源武汉实业有限公司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国能科慧（北京）置业有限责任公司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50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hint="default" w:ascii="Times New Roman" w:hAnsi="Times New Roman" w:cs="Times New Roman"/>
                <w:bCs/>
                <w:sz w:val="22"/>
                <w:szCs w:val="22"/>
                <w:highlight w:val="none"/>
              </w:rPr>
            </w:pPr>
            <w:r>
              <w:rPr>
                <w:rStyle w:val="9"/>
                <w:rFonts w:hint="default" w:ascii="Times New Roman" w:hAnsi="Times New Roman" w:cs="Times New Roman"/>
                <w:bCs/>
                <w:color w:val="auto"/>
                <w:sz w:val="22"/>
                <w:szCs w:val="22"/>
                <w:highlight w:val="none"/>
              </w:rPr>
              <w:t>采购物资</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11</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国能长源武汉青山热电有限公司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国能信控技术股份有限公司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19.8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hint="default" w:ascii="Times New Roman" w:hAnsi="Times New Roman" w:cs="Times New Roman"/>
                <w:bCs/>
                <w:sz w:val="22"/>
                <w:szCs w:val="22"/>
                <w:highlight w:val="none"/>
              </w:rPr>
            </w:pPr>
            <w:r>
              <w:rPr>
                <w:rStyle w:val="9"/>
                <w:rFonts w:hint="default" w:ascii="Times New Roman" w:hAnsi="Times New Roman" w:cs="Times New Roman"/>
                <w:bCs/>
                <w:color w:val="auto"/>
                <w:sz w:val="22"/>
                <w:szCs w:val="22"/>
                <w:highlight w:val="none"/>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11</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t xml:space="preserve">国能长源荆门发电有限公司 </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eastAsia="宋体" w:cs="Times New Roman"/>
                <w:bCs/>
                <w:color w:val="auto"/>
                <w:sz w:val="22"/>
                <w:szCs w:val="22"/>
                <w:highlight w:val="none"/>
              </w:rPr>
            </w:pPr>
            <w:r>
              <w:rPr>
                <w:rStyle w:val="9"/>
                <w:rFonts w:hint="default" w:ascii="Times New Roman" w:hAnsi="Times New Roman" w:cs="Times New Roman"/>
                <w:bCs/>
                <w:color w:val="auto"/>
                <w:sz w:val="22"/>
                <w:szCs w:val="22"/>
                <w:highlight w:val="none"/>
              </w:rPr>
              <w:fldChar w:fldCharType="begin"/>
            </w:r>
            <w:r>
              <w:rPr>
                <w:rStyle w:val="9"/>
                <w:rFonts w:hint="default" w:ascii="Times New Roman" w:hAnsi="Times New Roman" w:cs="Times New Roman"/>
                <w:bCs/>
                <w:color w:val="auto"/>
                <w:sz w:val="22"/>
                <w:szCs w:val="22"/>
                <w:highlight w:val="none"/>
              </w:rPr>
              <w:instrText xml:space="preserve"> HYPERLINK "http://app25.oanew.shenhua.cc/indishare/htxdf.nsf/vwXDFForSelect/XDF-2027866101?opendocument" \o "http://app25.oanew.shenhua.cc/indishare/htxdf.nsf/vwXDFForSelect/XDF-2027866101?opendocument" </w:instrText>
            </w:r>
            <w:r>
              <w:rPr>
                <w:rStyle w:val="9"/>
                <w:rFonts w:hint="default" w:ascii="Times New Roman" w:hAnsi="Times New Roman" w:cs="Times New Roman"/>
                <w:bCs/>
                <w:color w:val="auto"/>
                <w:sz w:val="22"/>
                <w:szCs w:val="22"/>
                <w:highlight w:val="none"/>
              </w:rPr>
              <w:fldChar w:fldCharType="separate"/>
            </w:r>
            <w:r>
              <w:rPr>
                <w:rStyle w:val="9"/>
                <w:rFonts w:hint="default" w:ascii="Times New Roman" w:hAnsi="Times New Roman" w:cs="Times New Roman"/>
                <w:bCs/>
                <w:color w:val="auto"/>
                <w:sz w:val="22"/>
                <w:szCs w:val="22"/>
                <w:highlight w:val="none"/>
              </w:rPr>
              <w:t xml:space="preserve">国家能源集团资产管理有限公司 </w:t>
            </w:r>
            <w:r>
              <w:rPr>
                <w:rStyle w:val="9"/>
                <w:rFonts w:hint="default" w:ascii="Times New Roman" w:hAnsi="Times New Roman" w:cs="Times New Roman"/>
                <w:bCs/>
                <w:color w:val="auto"/>
                <w:sz w:val="22"/>
                <w:szCs w:val="22"/>
                <w:highlight w:val="none"/>
              </w:rPr>
              <w:fldChar w:fldCharType="end"/>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auto"/>
              <w:rPr>
                <w:rStyle w:val="9"/>
                <w:rFonts w:hint="default" w:ascii="Times New Roman" w:hAnsi="Times New Roman" w:eastAsia="宋体" w:cs="Times New Roman"/>
                <w:bCs/>
                <w:color w:val="auto"/>
                <w:kern w:val="2"/>
                <w:sz w:val="22"/>
                <w:szCs w:val="22"/>
                <w:highlight w:val="none"/>
                <w:lang w:val="en-US" w:eastAsia="zh-CN" w:bidi="ar"/>
              </w:rPr>
            </w:pPr>
            <w:r>
              <w:rPr>
                <w:rStyle w:val="9"/>
                <w:rFonts w:hint="default" w:ascii="Times New Roman" w:hAnsi="Times New Roman" w:cs="Times New Roman"/>
                <w:bCs/>
                <w:color w:val="auto"/>
                <w:sz w:val="22"/>
                <w:szCs w:val="22"/>
                <w:highlight w:val="none"/>
              </w:rPr>
              <w:t xml:space="preserve">85.6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Style w:val="9"/>
                <w:rFonts w:hint="default" w:ascii="Times New Roman" w:hAnsi="Times New Roman" w:cs="Times New Roman"/>
                <w:bCs/>
                <w:sz w:val="22"/>
                <w:szCs w:val="22"/>
                <w:highlight w:val="none"/>
              </w:rPr>
            </w:pPr>
            <w:r>
              <w:rPr>
                <w:rStyle w:val="9"/>
                <w:rFonts w:hint="default" w:ascii="Times New Roman" w:hAnsi="Times New Roman" w:cs="Times New Roman"/>
                <w:bCs/>
                <w:color w:val="auto"/>
                <w:sz w:val="22"/>
                <w:szCs w:val="22"/>
                <w:highlight w:val="none"/>
              </w:rPr>
              <w:t>接受劳务</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auto"/>
              <w:rPr>
                <w:rStyle w:val="9"/>
                <w:rFonts w:hint="default" w:ascii="Times New Roman" w:hAnsi="Times New Roman" w:cs="Times New Roman"/>
                <w:bCs/>
                <w:color w:val="auto"/>
                <w:sz w:val="22"/>
                <w:szCs w:val="22"/>
                <w:highlight w:val="none"/>
              </w:rPr>
            </w:pPr>
            <w:r>
              <w:rPr>
                <w:rStyle w:val="9"/>
                <w:rFonts w:hint="default" w:ascii="Times New Roman" w:hAnsi="Times New Roman" w:cs="Times New Roman"/>
                <w:bCs/>
                <w:color w:val="auto"/>
                <w:sz w:val="22"/>
                <w:szCs w:val="22"/>
                <w:highlight w:val="none"/>
              </w:rPr>
              <w:t>202</w:t>
            </w:r>
            <w:r>
              <w:rPr>
                <w:rStyle w:val="9"/>
                <w:rFonts w:hint="default" w:ascii="Times New Roman" w:hAnsi="Times New Roman" w:cs="Times New Roman"/>
                <w:bCs/>
                <w:color w:val="auto"/>
                <w:sz w:val="22"/>
                <w:szCs w:val="22"/>
                <w:highlight w:val="none"/>
                <w:lang w:val="en-US" w:eastAsia="zh-CN"/>
              </w:rPr>
              <w:t>5</w:t>
            </w:r>
            <w:r>
              <w:rPr>
                <w:rStyle w:val="9"/>
                <w:rFonts w:hint="default" w:ascii="Times New Roman" w:hAnsi="Times New Roman" w:cs="Times New Roman"/>
                <w:bCs/>
                <w:color w:val="auto"/>
                <w:sz w:val="22"/>
                <w:szCs w:val="22"/>
                <w:highlight w:val="none"/>
              </w:rPr>
              <w:t>年</w:t>
            </w:r>
            <w:r>
              <w:rPr>
                <w:rStyle w:val="9"/>
                <w:rFonts w:hint="default" w:ascii="Times New Roman" w:hAnsi="Times New Roman" w:cs="Times New Roman"/>
                <w:bCs/>
                <w:color w:val="auto"/>
                <w:sz w:val="22"/>
                <w:szCs w:val="22"/>
                <w:highlight w:val="none"/>
                <w:lang w:val="en-US" w:eastAsia="zh-CN"/>
              </w:rPr>
              <w:t>11</w:t>
            </w:r>
            <w:r>
              <w:rPr>
                <w:rStyle w:val="9"/>
                <w:rFonts w:hint="default" w:ascii="Times New Roman" w:hAnsi="Times New Roman" w:cs="Times New Roman"/>
                <w:bCs/>
                <w:color w:val="auto"/>
                <w:sz w:val="22"/>
                <w:szCs w:val="22"/>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223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9"/>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r>
              <w:rPr>
                <w:rStyle w:val="9"/>
                <w:rFonts w:hint="default" w:ascii="Times New Roman" w:hAnsi="Times New Roman" w:eastAsia="宋体" w:cs="Times New Roman"/>
                <w:b w:val="0"/>
                <w:bCs/>
                <w:i w:val="0"/>
                <w:caps w:val="0"/>
                <w:color w:val="auto"/>
                <w:spacing w:val="0"/>
                <w:w w:val="100"/>
                <w:kern w:val="0"/>
                <w:sz w:val="22"/>
                <w:szCs w:val="22"/>
                <w:highlight w:val="none"/>
                <w:lang w:val="en-US" w:eastAsia="zh-CN" w:bidi="ar-SA"/>
              </w:rPr>
              <w:t>合计</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9"/>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baseline"/>
              <w:rPr>
                <w:rStyle w:val="9"/>
                <w:rFonts w:hint="default" w:ascii="Times New Roman" w:hAnsi="Times New Roman" w:eastAsia="宋体" w:cs="Times New Roman"/>
                <w:bCs/>
                <w:kern w:val="0"/>
                <w:sz w:val="22"/>
                <w:szCs w:val="22"/>
                <w:highlight w:val="none"/>
                <w:lang w:val="en-US" w:eastAsia="zh-CN"/>
              </w:rPr>
            </w:pPr>
            <w:r>
              <w:rPr>
                <w:rStyle w:val="9"/>
                <w:rFonts w:hint="default" w:ascii="Times New Roman" w:hAnsi="Times New Roman" w:eastAsia="宋体" w:cs="Times New Roman"/>
                <w:bCs/>
                <w:kern w:val="0"/>
                <w:sz w:val="22"/>
                <w:szCs w:val="22"/>
                <w:highlight w:val="none"/>
                <w:lang w:val="en-US" w:eastAsia="zh-CN"/>
              </w:rPr>
              <w:t>5,799.99</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9"/>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9"/>
                <w:rFonts w:hint="default" w:ascii="Times New Roman" w:hAnsi="Times New Roman" w:eastAsia="宋体" w:cs="Times New Roman"/>
                <w:b w:val="0"/>
                <w:bCs/>
                <w:i w:val="0"/>
                <w:caps w:val="0"/>
                <w:color w:val="auto"/>
                <w:spacing w:val="0"/>
                <w:w w:val="100"/>
                <w:kern w:val="0"/>
                <w:sz w:val="22"/>
                <w:szCs w:val="22"/>
                <w:highlight w:val="none"/>
                <w:lang w:val="en-US" w:eastAsia="zh-CN" w:bidi="ar-SA"/>
              </w:rPr>
            </w:pPr>
          </w:p>
        </w:tc>
      </w:tr>
    </w:tbl>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八、其它</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公司将就本次关联交易审批程序和协议签署等相关事宜履行持续信息披露义务。</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2" w:firstLineChars="200"/>
        <w:jc w:val="both"/>
        <w:textAlignment w:val="baseline"/>
        <w:outlineLvl w:val="0"/>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i w:val="0"/>
          <w:caps w:val="0"/>
          <w:color w:val="auto"/>
          <w:spacing w:val="0"/>
          <w:w w:val="100"/>
          <w:kern w:val="2"/>
          <w:sz w:val="24"/>
          <w:szCs w:val="24"/>
          <w:highlight w:val="none"/>
          <w:lang w:val="en-US" w:eastAsia="zh-CN" w:bidi="ar-SA"/>
        </w:rPr>
        <w:t>九、备查文件</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1．烟台龙源电力技术股份有限公司《营业执照》；</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2．《中标通知书》（国际工程中[2025]11960号）；</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3. 上市公司关联交易情况概述表。</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both"/>
        <w:textAlignment w:val="baseline"/>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t>特此公告。</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right"/>
        <w:textAlignment w:val="baseline"/>
        <w:rPr>
          <w:rFonts w:hint="default" w:ascii="Times New Roman" w:hAnsi="Times New Roman" w:cs="Times New Roman"/>
          <w:highlight w:val="none"/>
          <w:lang w:val="en-US" w:eastAsia="zh-CN"/>
        </w:rPr>
      </w:pPr>
      <w:r>
        <w:rPr>
          <w:rStyle w:val="9"/>
          <w:rFonts w:hint="default" w:ascii="Times New Roman" w:hAnsi="Times New Roman" w:eastAsia="宋体" w:cs="Times New Roman"/>
          <w:b w:val="0"/>
          <w:i w:val="0"/>
          <w:caps w:val="0"/>
          <w:color w:val="auto"/>
          <w:spacing w:val="0"/>
          <w:w w:val="100"/>
          <w:kern w:val="2"/>
          <w:sz w:val="24"/>
          <w:szCs w:val="24"/>
          <w:highlight w:val="none"/>
          <w:lang w:val="en-US" w:eastAsia="zh-CN" w:bidi="ar-SA"/>
        </w:rPr>
        <w:t>国家能源集团长源电力股份有限公司董事会</w:t>
      </w:r>
    </w:p>
    <w:p>
      <w:pPr>
        <w:keepNext w:val="0"/>
        <w:keepLines w:val="0"/>
        <w:pageBreakBefore w:val="0"/>
        <w:widowControl/>
        <w:kinsoku/>
        <w:wordWrap/>
        <w:overflowPunct/>
        <w:topLinePunct w:val="0"/>
        <w:autoSpaceDE/>
        <w:autoSpaceDN/>
        <w:bidi w:val="0"/>
        <w:snapToGrid/>
        <w:spacing w:before="0" w:beforeAutospacing="0" w:after="0" w:afterAutospacing="0" w:line="380" w:lineRule="exact"/>
        <w:ind w:firstLine="480" w:firstLineChars="200"/>
        <w:jc w:val="center"/>
        <w:textAlignment w:val="baseline"/>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pPr>
      <w:r>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t xml:space="preserve">                           </w:t>
      </w:r>
      <w:r>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t xml:space="preserve">  </w:t>
      </w:r>
      <w:r>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t>2025年1</w:t>
      </w:r>
      <w:r>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t>1</w:t>
      </w:r>
      <w:r>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t>月</w:t>
      </w:r>
      <w:r>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t>22</w:t>
      </w:r>
      <w:r>
        <w:rPr>
          <w:rStyle w:val="9"/>
          <w:rFonts w:hint="default" w:ascii="Times New Roman" w:hAnsi="Times New Roman" w:eastAsia="宋体" w:cs="Times New Roman"/>
          <w:b w:val="0"/>
          <w:bCs w:val="0"/>
          <w:i w:val="0"/>
          <w:caps w:val="0"/>
          <w:color w:val="auto"/>
          <w:spacing w:val="0"/>
          <w:w w:val="100"/>
          <w:kern w:val="2"/>
          <w:sz w:val="24"/>
          <w:szCs w:val="24"/>
          <w:highlight w:val="no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F54DB"/>
    <w:rsid w:val="0AFF76E1"/>
    <w:rsid w:val="0DD547B4"/>
    <w:rsid w:val="155B4A80"/>
    <w:rsid w:val="260A576A"/>
    <w:rsid w:val="2F663A25"/>
    <w:rsid w:val="3A2E1EF9"/>
    <w:rsid w:val="40BC47E9"/>
    <w:rsid w:val="4E6F54DB"/>
    <w:rsid w:val="543A1FBE"/>
    <w:rsid w:val="5F1A43D3"/>
    <w:rsid w:val="686738AE"/>
    <w:rsid w:val="6A16763E"/>
    <w:rsid w:val="75CE5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99"/>
    <w:pPr>
      <w:tabs>
        <w:tab w:val="left" w:pos="1140"/>
      </w:tabs>
    </w:pPr>
  </w:style>
  <w:style w:type="paragraph" w:customStyle="1" w:styleId="3">
    <w:name w:val="引言一级条标题"/>
    <w:basedOn w:val="1"/>
    <w:next w:val="4"/>
    <w:qFormat/>
    <w:uiPriority w:val="99"/>
    <w:pPr>
      <w:tabs>
        <w:tab w:val="left" w:pos="1140"/>
      </w:tabs>
    </w:pPr>
    <w:rPr>
      <w:rFonts w:eastAsia="黑体"/>
      <w:b/>
      <w:bCs/>
      <w:szCs w:val="21"/>
    </w:rPr>
  </w:style>
  <w:style w:type="paragraph" w:customStyle="1" w:styleId="4">
    <w:name w:val="段"/>
    <w:qFormat/>
    <w:uiPriority w:val="0"/>
    <w:pPr>
      <w:tabs>
        <w:tab w:val="left" w:pos="840"/>
        <w:tab w:val="left" w:pos="982"/>
      </w:tabs>
      <w:autoSpaceDE w:val="0"/>
      <w:autoSpaceDN w:val="0"/>
      <w:jc w:val="both"/>
    </w:pPr>
    <w:rPr>
      <w:rFonts w:ascii="宋体" w:hAnsi="Times New Roman" w:eastAsia="宋体" w:cs="Times New Roman"/>
      <w:sz w:val="21"/>
      <w:szCs w:val="22"/>
      <w:lang w:val="en-US" w:eastAsia="zh-CN" w:bidi="ar-SA"/>
    </w:rPr>
  </w:style>
  <w:style w:type="character" w:styleId="8">
    <w:name w:val="Hyperlink"/>
    <w:basedOn w:val="7"/>
    <w:qFormat/>
    <w:uiPriority w:val="0"/>
    <w:rPr>
      <w:color w:val="0000FF"/>
      <w:u w:val="single"/>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2025-10-09T08:46:00Z</dcterms:created>
  <dc:creator>T.YY</dc:creator>
  <cp:lastModifiedBy>刘硕02</cp:lastModifiedBy>
  <dcterms:modified xsi:type="dcterms:W3CDTF">2025-11-21T06:54:25Z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C4F69D53F5004B4AA1CDDB5A24CFB41F</vt:lpwstr>
  </property>
  <property fmtid="{D5CDD505-2E9C-101B-9397-08002B2CF9AE}" pid="4" name="KSOTemplateDocerSaveRecord">
    <vt:lpwstr>eyJoZGlkIjoiMTM3MjUzYWViMjhjYWQ3ODhhYjIxNDI5YWM1OWEwYTQiLCJ1c2VySWQiOiI5MTM3OTU5NTUifQ==</vt:lpwstr>
  </property>
</Properties>
</file>