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ind w:right="20" w:right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highlight w:val="none"/>
          <w:lang w:val="en-US" w:eastAsia="zh-CN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1"/>
          <w:highlight w:val="none"/>
        </w:rPr>
        <w:t>证券代码：000966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1"/>
          <w:highlight w:val="none"/>
        </w:rPr>
        <w:tab/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1"/>
          <w:highlight w:val="none"/>
        </w:rPr>
        <w:t xml:space="preserve">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1"/>
          <w:highlight w:val="none"/>
          <w:lang w:val="en-US" w:eastAsia="zh-CN"/>
        </w:rPr>
        <w:t xml:space="preserve">   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1"/>
          <w:highlight w:val="none"/>
        </w:rPr>
        <w:t xml:space="preserve">证券简称：长源电力  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1"/>
          <w:highlight w:val="none"/>
          <w:lang w:val="en-US" w:eastAsia="zh-CN"/>
        </w:rPr>
        <w:t xml:space="preserve">  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1"/>
          <w:highlight w:val="none"/>
        </w:rPr>
        <w:t>公告编号：20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1"/>
          <w:highlight w:val="none"/>
          <w:lang w:val="en-US" w:eastAsia="zh-CN"/>
        </w:rPr>
        <w:t>25-0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1"/>
          <w:highlight w:val="none"/>
          <w:lang w:val="en-US" w:eastAsia="zh-CN"/>
        </w:rPr>
        <w:t>77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jc w:val="center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国家能源集团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</w:rPr>
        <w:t>长源</w:t>
      </w:r>
      <w:bookmarkStart w:id="1" w:name="_GoBack"/>
      <w:bookmarkEnd w:id="1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</w:rPr>
        <w:t>电力股份有限公司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</w:rPr>
        <w:t>关于20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10月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</w:rPr>
        <w:t>电量完成情况的自愿性信息披露公告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360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highlight w:val="none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9" w:hRule="atLeast"/>
          <w:jc w:val="center"/>
        </w:trPr>
        <w:tc>
          <w:tcPr>
            <w:tcW w:w="8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  <w:t>本公司及董事会全体成员保证信息披露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  <w:lang w:eastAsia="zh-CN"/>
              </w:rPr>
              <w:t>的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  <w:t>内容真实、准确和完整，没有虚假记载、误导性陈述或重大遗漏。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70"/>
        <w:textAlignment w:val="auto"/>
        <w:rPr>
          <w:rFonts w:hint="default" w:ascii="Times New Roman" w:hAnsi="Times New Roman" w:cs="Times New Roman"/>
          <w:b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为便于投资者及时了解公司生产情况，保障投资者的知情权，现将公司20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年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月发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电量完成情况公告如下：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202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年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月，公司完成发电量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21.49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亿千瓦时，同比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降低32.25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%。其中火电发电量同比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降低42.48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%，水电发电量同比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增长689.27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%，新能源发电量同比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降低36.22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公司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2025年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1-10月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累计完成发电量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294.81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亿千瓦时，同比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降低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10.55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%。其中火电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累计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发电量同比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降低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12.70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%，水电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累计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发电量同比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增长12.96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%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新能源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累计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发电量同比增长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2.42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%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。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具体数据情况见下表：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 w:bidi="ar-SA"/>
        </w:rPr>
        <w:t>公司2025年10月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val="en-US" w:bidi="ar-SA"/>
        </w:rPr>
        <w:t>发电量完成情况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 w:bidi="ar-SA"/>
        </w:rPr>
        <w:t>表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                                                     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单位：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亿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千瓦时</w:t>
      </w:r>
    </w:p>
    <w:tbl>
      <w:tblPr>
        <w:tblStyle w:val="8"/>
        <w:tblpPr w:leftFromText="180" w:rightFromText="180" w:vertAnchor="text" w:horzAnchor="page" w:tblpX="2090" w:tblpY="63"/>
        <w:tblOverlap w:val="never"/>
        <w:tblW w:w="83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1567"/>
        <w:gridCol w:w="1257"/>
        <w:gridCol w:w="1939"/>
        <w:gridCol w:w="1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当月发电量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同比变动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本年累计发电量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同比变动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bookmarkStart w:id="0" w:name="OLE_LINK1" w:colFirst="1" w:colLast="4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一、火电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16.74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-42.48%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254.90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-12.70%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二、水电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3.35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689.27%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14.91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12.96%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三、新能源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-36.22%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其中：风电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0.42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16.48%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3.51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-15.83%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光伏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0.98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-46.53%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21.49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21.49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-32.25%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294.81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-10.55%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上述发电量数据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系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公司初步统计结果，公司发电量数据在月度之间可能存在较大差异，其影响因素包括但不限于天气变化、来水情况、季节因素、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装机容量变动、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设备检修等。数据可能与定期报告披露的数据有差异，提醒投资者不宜以此数据简单推算公司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经营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业绩，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谨慎决策，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注意投资风险。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特此公告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Chars="200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Chars="200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国家能源集团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长源电力股份有限公司董事会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80" w:lineRule="exact"/>
        <w:ind w:right="0" w:firstLine="5520" w:firstLineChars="23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20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年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月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日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 xml:space="preserve">       </w:t>
      </w:r>
    </w:p>
    <w:p>
      <w:pPr>
        <w:rPr>
          <w:rFonts w:hint="default" w:ascii="Times New Roman" w:hAnsi="Times New Roman" w:eastAsia="宋体" w:cs="Times New Roman"/>
        </w:rPr>
      </w:pPr>
    </w:p>
    <w:p>
      <w:pPr>
        <w:rPr>
          <w:rFonts w:hint="default" w:ascii="Times New Roman" w:hAnsi="Times New Roman" w:eastAsia="宋体" w:cs="Times New Roman"/>
        </w:rPr>
      </w:pPr>
    </w:p>
    <w:p>
      <w:pPr>
        <w:rPr>
          <w:rFonts w:hint="default" w:ascii="Times New Roman" w:hAnsi="Times New Roman" w:eastAsia="宋体" w:cs="Times New Roman"/>
        </w:rPr>
      </w:pPr>
    </w:p>
    <w:p>
      <w:pPr>
        <w:rPr>
          <w:rFonts w:hint="default" w:ascii="Times New Roman" w:hAnsi="Times New Roman" w:eastAsia="宋体" w:cs="Times New Roman"/>
        </w:rPr>
      </w:pPr>
    </w:p>
    <w:p>
      <w:pPr>
        <w:rPr>
          <w:rFonts w:hint="default" w:ascii="Times New Roman" w:hAnsi="Times New Roman" w:eastAsia="宋体" w:cs="Times New Roman"/>
        </w:rPr>
      </w:pPr>
    </w:p>
    <w:sectPr>
      <w:pgSz w:w="12240" w:h="15840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trackRevisions w:val="1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F58E9"/>
    <w:rsid w:val="09DE4873"/>
    <w:rsid w:val="0AEA3BD1"/>
    <w:rsid w:val="0BED4E90"/>
    <w:rsid w:val="0E041908"/>
    <w:rsid w:val="18B05247"/>
    <w:rsid w:val="18DF68B9"/>
    <w:rsid w:val="196A46F6"/>
    <w:rsid w:val="1D947C9B"/>
    <w:rsid w:val="2232346D"/>
    <w:rsid w:val="29EF73B2"/>
    <w:rsid w:val="2A472015"/>
    <w:rsid w:val="2C4D0037"/>
    <w:rsid w:val="2CE3369E"/>
    <w:rsid w:val="2DDD1537"/>
    <w:rsid w:val="2F4B2025"/>
    <w:rsid w:val="329B77D4"/>
    <w:rsid w:val="32F95138"/>
    <w:rsid w:val="3434202E"/>
    <w:rsid w:val="36BD4080"/>
    <w:rsid w:val="36CC4B7E"/>
    <w:rsid w:val="36F778DE"/>
    <w:rsid w:val="38257F1F"/>
    <w:rsid w:val="38CB0257"/>
    <w:rsid w:val="3CE445C5"/>
    <w:rsid w:val="3E940ADB"/>
    <w:rsid w:val="3FDE500C"/>
    <w:rsid w:val="40C85D7F"/>
    <w:rsid w:val="422409A8"/>
    <w:rsid w:val="48201004"/>
    <w:rsid w:val="484740A8"/>
    <w:rsid w:val="4A197212"/>
    <w:rsid w:val="550A3F8B"/>
    <w:rsid w:val="56B36D3E"/>
    <w:rsid w:val="594E71BE"/>
    <w:rsid w:val="5A865127"/>
    <w:rsid w:val="5C63090A"/>
    <w:rsid w:val="5FE111E6"/>
    <w:rsid w:val="61E62CBE"/>
    <w:rsid w:val="641644ED"/>
    <w:rsid w:val="652024FE"/>
    <w:rsid w:val="687156CE"/>
    <w:rsid w:val="6A3419FD"/>
    <w:rsid w:val="6AD33D85"/>
    <w:rsid w:val="6BE80B22"/>
    <w:rsid w:val="6EBC7F53"/>
    <w:rsid w:val="70981AD5"/>
    <w:rsid w:val="70CA5F23"/>
    <w:rsid w:val="7428503C"/>
    <w:rsid w:val="75F71A62"/>
    <w:rsid w:val="794373B4"/>
    <w:rsid w:val="7A893161"/>
    <w:rsid w:val="7A98798F"/>
    <w:rsid w:val="7DF23AF6"/>
    <w:rsid w:val="7E1373FE"/>
    <w:rsid w:val="7E83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5">
    <w:name w:val="Body Text"/>
    <w:basedOn w:val="1"/>
    <w:next w:val="6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6">
    <w:name w:val="Date"/>
    <w:basedOn w:val="1"/>
    <w:next w:val="1"/>
    <w:qFormat/>
    <w:uiPriority w:val="0"/>
    <w:pPr>
      <w:spacing w:line="240" w:lineRule="auto"/>
      <w:ind w:left="100" w:leftChars="2500"/>
      <w:jc w:val="both"/>
      <w:textAlignment w:val="baseline"/>
    </w:pPr>
    <w:rPr>
      <w:rFonts w:ascii="Arial" w:hAnsi="Arial" w:eastAsia="仿宋_GB2312"/>
      <w:b/>
      <w:color w:val="FF0000"/>
      <w:kern w:val="2"/>
      <w:sz w:val="24"/>
      <w:lang w:val="en-US" w:eastAsia="zh-CN" w:bidi="ar-SA"/>
    </w:rPr>
  </w:style>
  <w:style w:type="paragraph" w:styleId="7">
    <w:name w:val="Body Text First Indent"/>
    <w:basedOn w:val="5"/>
    <w:unhideWhenUsed/>
    <w:qFormat/>
    <w:uiPriority w:val="99"/>
    <w:pPr>
      <w:ind w:firstLine="420" w:firstLineChars="1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2024-07-01T01:42:00Z</dcterms:created>
  <dc:creator>x</dc:creator>
  <cp:lastModifiedBy>刘硕02</cp:lastModifiedBy>
  <dcterms:modified xsi:type="dcterms:W3CDTF">2025-11-04T06:11:19Z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F14937CFEB6C45D2A04CFD4D736573AD</vt:lpwstr>
  </property>
</Properties>
</file>