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440" w:lineRule="exact"/>
        <w:contextualSpacing/>
        <w:jc w:val="left"/>
        <w:textAlignment w:val="auto"/>
        <w:rPr>
          <w:rFonts w:hint="default" w:ascii="Times New Roman" w:hAnsi="Times New Roman" w:eastAsia="宋体" w:cs="Times New Roman"/>
          <w:sz w:val="24"/>
          <w:highlight w:val="yellow"/>
          <w:lang w:val="en-US" w:eastAsia="zh-CN"/>
        </w:rPr>
      </w:pPr>
      <w:r>
        <w:rPr>
          <w:rFonts w:ascii="Times New Roman" w:hAnsi="Times New Roman" w:eastAsia="宋体" w:cs="Times New Roman"/>
          <w:sz w:val="24"/>
        </w:rPr>
        <w:t>证券代码：000966</w:t>
      </w:r>
      <w:r>
        <w:rPr>
          <w:rFonts w:hint="default" w:ascii="Times New Roman" w:hAnsi="Times New Roman" w:eastAsia="宋体" w:cs="Times New Roman"/>
          <w:sz w:val="24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sz w:val="24"/>
        </w:rPr>
        <w:t>证券简称：长源电力</w:t>
      </w:r>
      <w:r>
        <w:rPr>
          <w:rFonts w:hint="default" w:ascii="Times New Roman" w:hAnsi="Times New Roman" w:eastAsia="宋体" w:cs="Times New Roman"/>
          <w:sz w:val="24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sz w:val="24"/>
        </w:rPr>
        <w:t xml:space="preserve">  </w:t>
      </w:r>
      <w:r>
        <w:rPr>
          <w:rFonts w:ascii="Times New Roman" w:hAnsi="Times New Roman" w:eastAsia="宋体" w:cs="Times New Roman"/>
          <w:sz w:val="24"/>
          <w:highlight w:val="none"/>
        </w:rPr>
        <w:t>编号：20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-0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  <w:lang w:val="en-US" w:eastAsia="zh-CN"/>
        </w:rPr>
        <w:t>国家能源集团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</w:rPr>
        <w:t>长源电力股份有限公司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</w:rPr>
        <w:t>关于参加湖北辖区上市公司2025年投资者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</w:rPr>
        <w:t>网上集体接待日活动的公告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before="0" w:after="0" w:line="44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ind w:firstLine="480" w:firstLineChars="200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本公司及董事会全体成员保证信息披露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的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内容真实、准确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完整，没有虚假记载、误导性陈述或重大遗漏。</w:t>
            </w:r>
          </w:p>
        </w:tc>
      </w:tr>
    </w:tbl>
    <w:p>
      <w:pPr>
        <w:spacing w:line="360" w:lineRule="auto"/>
        <w:ind w:firstLine="482" w:firstLineChars="200"/>
        <w:contextualSpacing/>
        <w:jc w:val="left"/>
        <w:rPr>
          <w:rFonts w:hint="default" w:ascii="Times New Roman" w:hAnsi="Times New Roman" w:cs="Times New Roman"/>
          <w:b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contextualSpacing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8"/>
          <w:lang w:eastAsia="zh-CN"/>
        </w:rPr>
        <w:t>为进一步加强与投资者的互动交流，公司将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于</w:t>
      </w:r>
      <w:r>
        <w:rPr>
          <w:rFonts w:hint="default" w:ascii="Times New Roman" w:hAnsi="Times New Roman" w:eastAsia="宋体" w:cs="Times New Roman"/>
          <w:sz w:val="24"/>
          <w:szCs w:val="28"/>
        </w:rPr>
        <w:t>20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  <w:t>2</w:t>
      </w:r>
      <w:r>
        <w:rPr>
          <w:rFonts w:hint="eastAsia" w:eastAsia="宋体" w:cs="Times New Roman"/>
          <w:sz w:val="24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8"/>
        </w:rPr>
        <w:t>年</w:t>
      </w:r>
      <w:r>
        <w:rPr>
          <w:rFonts w:hint="eastAsia" w:eastAsia="宋体" w:cs="Times New Roman"/>
          <w:sz w:val="24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8"/>
        </w:rPr>
        <w:t>月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  <w:t>1</w:t>
      </w:r>
      <w:r>
        <w:rPr>
          <w:rFonts w:hint="eastAsia" w:eastAsia="宋体" w:cs="Times New Roman"/>
          <w:sz w:val="24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8"/>
        </w:rPr>
        <w:t>日</w:t>
      </w:r>
      <w:r>
        <w:rPr>
          <w:rFonts w:hint="default" w:ascii="Times New Roman" w:hAnsi="Times New Roman" w:eastAsia="宋体" w:cs="Times New Roman"/>
          <w:sz w:val="24"/>
          <w:szCs w:val="28"/>
          <w:lang w:eastAsia="zh-CN"/>
        </w:rPr>
        <w:t>参加由湖北证监局、湖北省上市公司协会与深圳市全景网络有限公司联合举办的</w:t>
      </w:r>
      <w:r>
        <w:rPr>
          <w:rFonts w:hint="eastAsia" w:ascii="Times New Roman" w:hAnsi="Times New Roman" w:eastAsia="宋体" w:cs="Times New Roman"/>
          <w:sz w:val="24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8"/>
          <w:lang w:eastAsia="zh-CN"/>
        </w:rPr>
        <w:t>2025年湖北辖区上市公司投资者集体接待日活动</w:t>
      </w:r>
      <w:r>
        <w:rPr>
          <w:rFonts w:hint="eastAsia" w:ascii="Times New Roman" w:hAnsi="Times New Roman" w:eastAsia="宋体" w:cs="Times New Roman"/>
          <w:sz w:val="24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4"/>
          <w:szCs w:val="28"/>
          <w:lang w:eastAsia="zh-CN"/>
        </w:rPr>
        <w:t>，现将相关事项公告如下：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contextualSpacing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8"/>
        </w:rPr>
      </w:pPr>
      <w:r>
        <w:rPr>
          <w:rFonts w:hint="default" w:ascii="Times New Roman" w:hAnsi="Times New Roman" w:eastAsia="宋体" w:cs="Times New Roman"/>
          <w:b/>
          <w:sz w:val="24"/>
          <w:szCs w:val="28"/>
          <w:lang w:eastAsia="zh-CN"/>
        </w:rPr>
        <w:t>一</w:t>
      </w:r>
      <w:r>
        <w:rPr>
          <w:rFonts w:hint="default" w:ascii="Times New Roman" w:hAnsi="Times New Roman" w:eastAsia="宋体" w:cs="Times New Roman"/>
          <w:b/>
          <w:sz w:val="24"/>
          <w:szCs w:val="28"/>
        </w:rPr>
        <w:t>、活动的时间、方式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8"/>
          <w:lang w:eastAsia="zh-CN"/>
        </w:rPr>
        <w:t>活动</w:t>
      </w:r>
      <w:r>
        <w:rPr>
          <w:rFonts w:hint="default" w:ascii="Times New Roman" w:hAnsi="Times New Roman" w:eastAsia="宋体" w:cs="Times New Roman"/>
          <w:sz w:val="24"/>
          <w:szCs w:val="28"/>
        </w:rPr>
        <w:t>时间：20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8"/>
        </w:rPr>
        <w:t>年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8"/>
        </w:rPr>
        <w:t>月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8"/>
        </w:rPr>
        <w:t>日（</w:t>
      </w:r>
      <w:r>
        <w:rPr>
          <w:rFonts w:hint="default" w:ascii="Times New Roman" w:hAnsi="Times New Roman" w:eastAsia="宋体" w:cs="Times New Roman"/>
          <w:sz w:val="24"/>
          <w:szCs w:val="28"/>
          <w:lang w:eastAsia="zh-CN"/>
        </w:rPr>
        <w:t>星期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sz w:val="24"/>
          <w:szCs w:val="28"/>
        </w:rPr>
        <w:t>）</w:t>
      </w:r>
      <w:r>
        <w:rPr>
          <w:rFonts w:hint="default" w:ascii="Times New Roman" w:hAnsi="Times New Roman" w:eastAsia="仿宋_GB2312" w:cs="Times New Roman"/>
          <w:sz w:val="24"/>
          <w:szCs w:val="28"/>
        </w:rPr>
        <w:t>1</w:t>
      </w:r>
      <w:r>
        <w:rPr>
          <w:rFonts w:hint="default" w:ascii="Times New Roman" w:hAnsi="Times New Roman" w:eastAsia="仿宋_GB2312" w:cs="Times New Roman"/>
          <w:sz w:val="24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8"/>
        </w:rPr>
        <w:t>:</w:t>
      </w:r>
      <w:r>
        <w:rPr>
          <w:rFonts w:hint="eastAsia" w:ascii="Times New Roman" w:hAnsi="Times New Roman" w:eastAsia="仿宋_GB2312" w:cs="Times New Roman"/>
          <w:sz w:val="24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24"/>
          <w:szCs w:val="28"/>
        </w:rPr>
        <w:t>0</w:t>
      </w:r>
      <w:r>
        <w:rPr>
          <w:rFonts w:hint="default" w:ascii="Times New Roman" w:hAnsi="Times New Roman" w:eastAsia="仿宋_GB2312" w:cs="Times New Roman"/>
          <w:sz w:val="24"/>
          <w:szCs w:val="28"/>
          <w:lang w:val="en-US" w:eastAsia="zh-CN"/>
        </w:rPr>
        <w:t>~16:</w:t>
      </w:r>
      <w:r>
        <w:rPr>
          <w:rFonts w:hint="eastAsia" w:ascii="Times New Roman" w:hAnsi="Times New Roman" w:eastAsia="仿宋_GB2312" w:cs="Times New Roman"/>
          <w:sz w:val="24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8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contextualSpacing/>
        <w:jc w:val="left"/>
        <w:textAlignment w:val="auto"/>
        <w:rPr>
          <w:rFonts w:hint="default" w:ascii="Times New Roman" w:hAnsi="Times New Roman" w:eastAsia="宋体" w:cs="Times New Roman"/>
          <w:sz w:val="24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8"/>
          <w:lang w:eastAsia="zh-CN"/>
        </w:rPr>
        <w:t>活动</w:t>
      </w:r>
      <w:r>
        <w:rPr>
          <w:rFonts w:hint="default" w:ascii="Times New Roman" w:hAnsi="Times New Roman" w:eastAsia="宋体" w:cs="Times New Roman"/>
          <w:sz w:val="24"/>
          <w:szCs w:val="28"/>
        </w:rPr>
        <w:t>方式：网络远程方式</w:t>
      </w:r>
      <w:r>
        <w:rPr>
          <w:rFonts w:hint="default" w:ascii="Times New Roman" w:hAnsi="Times New Roman" w:eastAsia="宋体" w:cs="Times New Roman"/>
          <w:sz w:val="24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contextualSpacing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8"/>
        </w:rPr>
      </w:pPr>
      <w:r>
        <w:rPr>
          <w:rFonts w:hint="default" w:ascii="Times New Roman" w:hAnsi="Times New Roman" w:eastAsia="宋体" w:cs="Times New Roman"/>
          <w:b/>
          <w:sz w:val="24"/>
          <w:szCs w:val="28"/>
          <w:lang w:eastAsia="zh-CN"/>
        </w:rPr>
        <w:t>二</w:t>
      </w:r>
      <w:r>
        <w:rPr>
          <w:rFonts w:hint="default" w:ascii="Times New Roman" w:hAnsi="Times New Roman" w:eastAsia="宋体" w:cs="Times New Roman"/>
          <w:b/>
          <w:sz w:val="24"/>
          <w:szCs w:val="28"/>
        </w:rPr>
        <w:t>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contextualSpacing/>
        <w:jc w:val="left"/>
        <w:textAlignment w:val="auto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公司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总经理郑峰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  <w:t>先生、</w:t>
      </w:r>
      <w:r>
        <w:rPr>
          <w:rFonts w:hint="default" w:ascii="Times New Roman" w:hAnsi="Times New Roman" w:eastAsia="宋体" w:cs="Times New Roman"/>
          <w:sz w:val="24"/>
          <w:szCs w:val="28"/>
          <w:lang w:eastAsia="zh-CN"/>
        </w:rPr>
        <w:t>副总经理胡谦先生</w:t>
      </w:r>
      <w:r>
        <w:rPr>
          <w:rFonts w:hint="eastAsia" w:ascii="Times New Roman" w:hAnsi="Times New Roman" w:eastAsia="宋体" w:cs="Times New Roman"/>
          <w:sz w:val="24"/>
          <w:szCs w:val="28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董事会秘书潘承亮先生</w:t>
      </w:r>
      <w:r>
        <w:rPr>
          <w:rFonts w:hint="default" w:ascii="Times New Roman" w:hAnsi="Times New Roman" w:eastAsia="宋体" w:cs="Times New Roman"/>
          <w:sz w:val="24"/>
          <w:szCs w:val="28"/>
        </w:rPr>
        <w:t>及有关</w:t>
      </w:r>
      <w:r>
        <w:rPr>
          <w:rFonts w:hint="default" w:ascii="Times New Roman" w:hAnsi="Times New Roman" w:eastAsia="宋体" w:cs="Times New Roman"/>
          <w:sz w:val="24"/>
          <w:szCs w:val="28"/>
          <w:lang w:eastAsia="zh-CN"/>
        </w:rPr>
        <w:t>部门</w:t>
      </w:r>
      <w:r>
        <w:rPr>
          <w:rFonts w:hint="default" w:ascii="Times New Roman" w:hAnsi="Times New Roman" w:eastAsia="宋体" w:cs="Times New Roman"/>
          <w:sz w:val="24"/>
          <w:szCs w:val="28"/>
        </w:rPr>
        <w:t>人员将参加本次活动。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contextualSpacing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8"/>
        </w:rPr>
      </w:pPr>
      <w:r>
        <w:rPr>
          <w:rFonts w:hint="default" w:ascii="Times New Roman" w:hAnsi="Times New Roman" w:eastAsia="宋体" w:cs="Times New Roman"/>
          <w:b/>
          <w:sz w:val="24"/>
          <w:szCs w:val="28"/>
          <w:lang w:eastAsia="zh-CN"/>
        </w:rPr>
        <w:t>三</w:t>
      </w:r>
      <w:r>
        <w:rPr>
          <w:rFonts w:hint="default" w:ascii="Times New Roman" w:hAnsi="Times New Roman" w:eastAsia="宋体" w:cs="Times New Roman"/>
          <w:b/>
          <w:sz w:val="24"/>
          <w:szCs w:val="28"/>
        </w:rPr>
        <w:t>、投资者参加方式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contextualSpacing/>
        <w:jc w:val="left"/>
        <w:textAlignment w:val="auto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  <w:lang w:val="en-US" w:eastAsia="zh-CN" w:bidi="ar-SA"/>
        </w:rPr>
        <w:t>本次活动将采用网络远程的方式举行，投资者可登录</w:t>
      </w:r>
      <w:r>
        <w:rPr>
          <w:rFonts w:hint="eastAsia" w:cs="Times New Roman"/>
          <w:sz w:val="24"/>
          <w:szCs w:val="28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 w:bidi="ar-SA"/>
        </w:rPr>
        <w:t>全景路演</w:t>
      </w:r>
      <w:r>
        <w:rPr>
          <w:rFonts w:hint="eastAsia" w:cs="Times New Roman"/>
          <w:sz w:val="24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 w:bidi="ar-SA"/>
        </w:rPr>
        <w:t>网站（http://rs.p5w.net），或关注微信公众号：全景财经，或下载全景路演APP</w:t>
      </w:r>
      <w:r>
        <w:rPr>
          <w:rFonts w:hint="eastAsia" w:eastAsia="宋体" w:cs="Times New Roman"/>
          <w:sz w:val="24"/>
          <w:szCs w:val="28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 w:bidi="ar-SA"/>
        </w:rPr>
        <w:t>参与本次互动交流，活动时间为2025年6月12日（周四） 14:00-16:40。届时公司高管将在线就公司2024年度业绩、公司治理、发展战略、经营状况和可持续发展等投资者关心的问题，与投资者进行沟通与交流，欢迎广大投资者踊跃参与。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contextualSpacing/>
        <w:jc w:val="left"/>
        <w:textAlignment w:val="auto"/>
        <w:rPr>
          <w:rFonts w:hint="default" w:ascii="Times New Roman" w:hAnsi="Times New Roman" w:eastAsia="宋体" w:cs="Times New Roman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contextualSpacing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contextualSpacing/>
        <w:jc w:val="righ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contextualSpacing/>
        <w:jc w:val="righ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8"/>
          <w:lang w:val="en-US" w:eastAsia="zh-CN"/>
        </w:rPr>
        <w:t>国家能源集团</w:t>
      </w:r>
      <w:r>
        <w:rPr>
          <w:rFonts w:hint="default" w:ascii="Times New Roman" w:hAnsi="Times New Roman" w:eastAsia="宋体" w:cs="Times New Roman"/>
          <w:color w:val="000000"/>
          <w:sz w:val="24"/>
          <w:szCs w:val="28"/>
        </w:rPr>
        <w:t>长源电力股份有限公司</w:t>
      </w:r>
      <w:r>
        <w:rPr>
          <w:rFonts w:hint="default" w:ascii="Times New Roman" w:hAnsi="Times New Roman" w:eastAsia="宋体" w:cs="Times New Roman"/>
          <w:color w:val="000000"/>
          <w:sz w:val="24"/>
          <w:szCs w:val="28"/>
          <w:lang w:val="en-US" w:eastAsia="zh-CN"/>
        </w:rPr>
        <w:t>董事会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480" w:firstLine="480" w:firstLineChars="200"/>
        <w:contextualSpacing/>
        <w:jc w:val="center"/>
        <w:textAlignment w:val="auto"/>
        <w:rPr>
          <w:rFonts w:hint="default" w:ascii="Times New Roman" w:hAnsi="Times New Roman" w:cs="Times New Roman"/>
          <w:b/>
          <w:sz w:val="24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8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8"/>
          <w:highlight w:val="none"/>
        </w:rPr>
        <w:t>20</w:t>
      </w:r>
      <w:r>
        <w:rPr>
          <w:rFonts w:hint="default" w:ascii="Times New Roman" w:hAnsi="Times New Roman" w:eastAsia="宋体" w:cs="Times New Roman"/>
          <w:color w:val="000000"/>
          <w:sz w:val="24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sz w:val="24"/>
          <w:szCs w:val="28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000000"/>
          <w:sz w:val="24"/>
          <w:szCs w:val="28"/>
          <w:highlight w:val="none"/>
        </w:rPr>
        <w:t>月</w:t>
      </w:r>
      <w:r>
        <w:rPr>
          <w:rFonts w:hint="default" w:ascii="Times New Roman" w:hAnsi="Times New Roman" w:eastAsia="宋体" w:cs="Times New Roman"/>
          <w:color w:val="000000"/>
          <w:sz w:val="24"/>
          <w:szCs w:val="28"/>
          <w:highlight w:val="none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000000"/>
          <w:sz w:val="24"/>
          <w:szCs w:val="28"/>
          <w:highlight w:val="none"/>
        </w:rPr>
        <w:t>日</w:t>
      </w:r>
    </w:p>
    <w:sectPr>
      <w:footerReference r:id="rId3" w:type="default"/>
      <w:footerReference r:id="rId4" w:type="even"/>
      <w:pgSz w:w="11906" w:h="16838"/>
      <w:pgMar w:top="1247" w:right="1588" w:bottom="851" w:left="1588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48"/>
    <w:rsid w:val="00034EFD"/>
    <w:rsid w:val="00092B6E"/>
    <w:rsid w:val="00093680"/>
    <w:rsid w:val="000A379C"/>
    <w:rsid w:val="000B7280"/>
    <w:rsid w:val="000F332F"/>
    <w:rsid w:val="00111D08"/>
    <w:rsid w:val="00116D7D"/>
    <w:rsid w:val="00135384"/>
    <w:rsid w:val="001A2DC1"/>
    <w:rsid w:val="001B08C0"/>
    <w:rsid w:val="001B5577"/>
    <w:rsid w:val="001D39D8"/>
    <w:rsid w:val="001E7602"/>
    <w:rsid w:val="00273E62"/>
    <w:rsid w:val="00326B7A"/>
    <w:rsid w:val="00396882"/>
    <w:rsid w:val="004104A3"/>
    <w:rsid w:val="0049306C"/>
    <w:rsid w:val="0051350B"/>
    <w:rsid w:val="0055208B"/>
    <w:rsid w:val="005D38A0"/>
    <w:rsid w:val="006C1064"/>
    <w:rsid w:val="006C5BE3"/>
    <w:rsid w:val="00717C71"/>
    <w:rsid w:val="00755140"/>
    <w:rsid w:val="00787A73"/>
    <w:rsid w:val="007E08BB"/>
    <w:rsid w:val="00815A3D"/>
    <w:rsid w:val="00831F29"/>
    <w:rsid w:val="00870DDB"/>
    <w:rsid w:val="008A147D"/>
    <w:rsid w:val="00925A70"/>
    <w:rsid w:val="00962ADB"/>
    <w:rsid w:val="0096588B"/>
    <w:rsid w:val="009D21DC"/>
    <w:rsid w:val="009E023D"/>
    <w:rsid w:val="00A31563"/>
    <w:rsid w:val="00AD06C5"/>
    <w:rsid w:val="00B3672A"/>
    <w:rsid w:val="00B6561F"/>
    <w:rsid w:val="00BE5DB3"/>
    <w:rsid w:val="00BF1183"/>
    <w:rsid w:val="00C0699B"/>
    <w:rsid w:val="00C64448"/>
    <w:rsid w:val="00D3010C"/>
    <w:rsid w:val="00D8022A"/>
    <w:rsid w:val="00E14946"/>
    <w:rsid w:val="00FE5EB9"/>
    <w:rsid w:val="00FF168D"/>
    <w:rsid w:val="011F2746"/>
    <w:rsid w:val="01250AFD"/>
    <w:rsid w:val="02101775"/>
    <w:rsid w:val="050E0EF8"/>
    <w:rsid w:val="05547836"/>
    <w:rsid w:val="065000B4"/>
    <w:rsid w:val="0D090DE1"/>
    <w:rsid w:val="0D246442"/>
    <w:rsid w:val="0FD951F8"/>
    <w:rsid w:val="11326E0D"/>
    <w:rsid w:val="18E95123"/>
    <w:rsid w:val="26677AF1"/>
    <w:rsid w:val="27B33AD7"/>
    <w:rsid w:val="2C3E7ECB"/>
    <w:rsid w:val="2E8A0C4F"/>
    <w:rsid w:val="2FEE1054"/>
    <w:rsid w:val="31847E24"/>
    <w:rsid w:val="34E1547B"/>
    <w:rsid w:val="36AA097B"/>
    <w:rsid w:val="3901341B"/>
    <w:rsid w:val="39547F42"/>
    <w:rsid w:val="3A214379"/>
    <w:rsid w:val="3A611830"/>
    <w:rsid w:val="3A856B6A"/>
    <w:rsid w:val="3F63186B"/>
    <w:rsid w:val="44C9448E"/>
    <w:rsid w:val="45A05D33"/>
    <w:rsid w:val="4710418E"/>
    <w:rsid w:val="472A117A"/>
    <w:rsid w:val="4AC91378"/>
    <w:rsid w:val="5A5B285A"/>
    <w:rsid w:val="5A8034D2"/>
    <w:rsid w:val="5D917B90"/>
    <w:rsid w:val="6637700C"/>
    <w:rsid w:val="683001A3"/>
    <w:rsid w:val="6A9A14A0"/>
    <w:rsid w:val="6AEA67DB"/>
    <w:rsid w:val="6C465B5A"/>
    <w:rsid w:val="711E7E6C"/>
    <w:rsid w:val="75B85968"/>
    <w:rsid w:val="7C967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Body text|1"/>
    <w:basedOn w:val="1"/>
    <w:qFormat/>
    <w:uiPriority w:val="0"/>
    <w:pPr>
      <w:spacing w:line="427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2">
    <w:name w:val="日期 Char"/>
    <w:basedOn w:val="8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3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8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102</Words>
  <Characters>588</Characters>
  <Lines>4</Lines>
  <Paragraphs>1</Paragraphs>
  <TotalTime>0</TotalTime>
  <ScaleCrop>false</ScaleCrop>
  <LinksUpToDate>false</LinksUpToDate>
  <CharactersWithSpaces>689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2018-06-04T02:20:00Z</dcterms:created>
  <dc:creator>wanghui</dc:creator>
  <cp:lastModifiedBy>Joe</cp:lastModifiedBy>
  <cp:lastPrinted>2017-06-06T01:56:00Z</cp:lastPrinted>
  <dcterms:modified xsi:type="dcterms:W3CDTF">2025-06-10T09:11:32Z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53EA2D0149C245C688580E8DBDA24D20</vt:lpwstr>
  </property>
</Properties>
</file>